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33F6C4" w14:textId="06937F88" w:rsidR="002110AF" w:rsidRDefault="004E58FB">
      <w:r>
        <w:rPr>
          <w:noProof/>
          <w:lang w:val="en-US"/>
        </w:rPr>
        <mc:AlternateContent>
          <mc:Choice Requires="wps">
            <w:drawing>
              <wp:anchor distT="0" distB="0" distL="0" distR="0" simplePos="0" relativeHeight="251656704" behindDoc="0" locked="0" layoutInCell="1" hidden="0" allowOverlap="1" wp14:anchorId="6B9F7B8E" wp14:editId="52A3136F">
                <wp:simplePos x="0" y="0"/>
                <wp:positionH relativeFrom="column">
                  <wp:posOffset>-540385</wp:posOffset>
                </wp:positionH>
                <wp:positionV relativeFrom="paragraph">
                  <wp:posOffset>98</wp:posOffset>
                </wp:positionV>
                <wp:extent cx="7568565" cy="798830"/>
                <wp:effectExtent l="0" t="0" r="0" b="1270"/>
                <wp:wrapSquare wrapText="bothSides" distT="0" distB="0" distL="0" distR="0"/>
                <wp:docPr id="14" name="Rectangle 14"/>
                <wp:cNvGraphicFramePr/>
                <a:graphic xmlns:a="http://schemas.openxmlformats.org/drawingml/2006/main">
                  <a:graphicData uri="http://schemas.microsoft.com/office/word/2010/wordprocessingShape">
                    <wps:wsp>
                      <wps:cNvSpPr/>
                      <wps:spPr>
                        <a:xfrm>
                          <a:off x="0" y="0"/>
                          <a:ext cx="7568565" cy="798830"/>
                        </a:xfrm>
                        <a:prstGeom prst="rect">
                          <a:avLst/>
                        </a:prstGeom>
                        <a:solidFill>
                          <a:srgbClr val="00344D"/>
                        </a:solidFill>
                        <a:ln>
                          <a:noFill/>
                        </a:ln>
                      </wps:spPr>
                      <wps:txbx>
                        <w:txbxContent>
                          <w:p w14:paraId="2F7FF28D" w14:textId="77777777" w:rsidR="00914E44" w:rsidRDefault="00914E44" w:rsidP="00B517F4">
                            <w:pPr>
                              <w:pStyle w:val="Heading1"/>
                            </w:pPr>
                            <w:r>
                              <w:t>The Memory Toolbox</w:t>
                            </w:r>
                          </w:p>
                          <w:p w14:paraId="5A88C764" w14:textId="77777777" w:rsidR="00914E44" w:rsidRDefault="00914E44" w:rsidP="00B517F4">
                            <w:pPr>
                              <w:pStyle w:val="Byline"/>
                            </w:pPr>
                            <w:r>
                              <w:t>by Bronwen Wall</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6B9F7B8E" id="Rectangle 14" o:spid="_x0000_s1026" style="position:absolute;margin-left:-42.55pt;margin-top:0;width:595.95pt;height:62.9pt;z-index:25165670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uxh3wEAAJ8DAAAOAAAAZHJzL2Uyb0RvYy54bWysU8tu2zAQvBfoPxC815Id+RHBclDEcFEg&#10;aI2m/QCKoiQCFMkuaUv++y4pxXGbW9ALxX1wd2Z2tX0YOkXOApw0uqDzWUqJ0NxUUjcF/fXz8GlD&#10;ifNMV0wZLQp6EY4+7D5+2PY2FwvTGlUJIFhEu7y3BW29t3mSON6KjrmZsUJjsDbQMY8mNEkFrMfq&#10;nUoWabpKegOVBcOFc+jdj0G6i/XrWnD/va6d8EQVFLH5eEI8y3Amuy3LG2C2lXyCwd6BomNSY9Nr&#10;qT3zjJxAvinVSQ7GmdrPuOkSU9eSi8gB2czTf9g8t8yKyAXFcfYqk/t/Zfm38xGIrHB2GSWadTij&#10;H6ga040SBH0oUG9djnnP9giT5fAa2A41dOGLPMgQRb1cRRWDJxyd6+Vqs1wtKeEYW99vNndR9eT1&#10;tQXnvwjTkXApKGD7qCU7PzmPHTH1JSU0c0bJ6iCVigY05aMCcmZhwOldlu0DZHzyV5rSIVmb8GwM&#10;B08SmI1cws0P5TARLE11QV2c5QeJoJ6Y80cGuBlzSnrcloK63ycGghL1VeM47ufZAin6aGTLdYq7&#10;BreR8jbCNG8NLqGnZLw++riSI8bPJ29qGYkHVCOUCSxuQSQ3bWxYs1s7Zr3+V7s/AAAA//8DAFBL&#10;AwQUAAYACAAAACEA/oWTyd4AAAAJAQAADwAAAGRycy9kb3ducmV2LnhtbEyPwW6DMBBE75X6D9ZW&#10;6i0xICVCBBNFVaNecmhpLrkZ2GASvEbYCfTvuzm1tx3NaHZevp1tL+44+s6RgngZgUCqXdNRq+D4&#10;vV+kIHzQ1OjeESr4QQ/b4vkp11njJvrCexlawSXkM63AhDBkUvraoNV+6QYk9s5utDqwHFvZjHri&#10;ctvLJIrW0uqO+IPRA74ZrK/lzSpIThVdPux5fzJTaT7fjwdrdgelXl/m3QZEwDn8heExn6dDwZsq&#10;d6PGi17BIl3FHFXARA87jtaMUvGVrFKQRS7/ExS/AAAA//8DAFBLAQItABQABgAIAAAAIQC2gziS&#10;/gAAAOEBAAATAAAAAAAAAAAAAAAAAAAAAABbQ29udGVudF9UeXBlc10ueG1sUEsBAi0AFAAGAAgA&#10;AAAhADj9If/WAAAAlAEAAAsAAAAAAAAAAAAAAAAALwEAAF9yZWxzLy5yZWxzUEsBAi0AFAAGAAgA&#10;AAAhAEyi7GHfAQAAnwMAAA4AAAAAAAAAAAAAAAAALgIAAGRycy9lMm9Eb2MueG1sUEsBAi0AFAAG&#10;AAgAAAAhAP6Fk8neAAAACQEAAA8AAAAAAAAAAAAAAAAAOQQAAGRycy9kb3ducmV2LnhtbFBLBQYA&#10;AAAABAAEAPMAAABEBQAAAAA=&#10;" fillcolor="#00344d" stroked="f">
                <v:textbox inset="2.53958mm,1.2694mm,2.53958mm,1.2694mm">
                  <w:txbxContent>
                    <w:p w14:paraId="2F7FF28D" w14:textId="77777777" w:rsidR="00914E44" w:rsidRDefault="00914E44" w:rsidP="00B517F4">
                      <w:pPr>
                        <w:pStyle w:val="Heading1"/>
                      </w:pPr>
                      <w:r>
                        <w:t>The Memory Toolbox</w:t>
                      </w:r>
                    </w:p>
                    <w:p w14:paraId="5A88C764" w14:textId="77777777" w:rsidR="00914E44" w:rsidRDefault="00914E44" w:rsidP="00B517F4">
                      <w:pPr>
                        <w:pStyle w:val="Byline"/>
                      </w:pPr>
                      <w:r>
                        <w:t>by Bronwen Wall</w:t>
                      </w:r>
                    </w:p>
                  </w:txbxContent>
                </v:textbox>
                <w10:wrap type="square"/>
              </v:rect>
            </w:pict>
          </mc:Fallback>
        </mc:AlternateContent>
      </w:r>
      <w:r w:rsidR="00BD1EEA">
        <w:rPr>
          <w:rFonts w:ascii="Arial" w:eastAsia="Arial" w:hAnsi="Arial"/>
          <w:noProof/>
          <w:color w:val="000000"/>
          <w:sz w:val="17"/>
          <w:szCs w:val="17"/>
        </w:rPr>
        <w:drawing>
          <wp:anchor distT="0" distB="0" distL="114300" distR="114300" simplePos="0" relativeHeight="251660800" behindDoc="0" locked="0" layoutInCell="1" allowOverlap="1" wp14:anchorId="4FD85EDD" wp14:editId="3218091B">
            <wp:simplePos x="0" y="0"/>
            <wp:positionH relativeFrom="column">
              <wp:posOffset>5482150</wp:posOffset>
            </wp:positionH>
            <wp:positionV relativeFrom="paragraph">
              <wp:posOffset>-227671</wp:posOffset>
            </wp:positionV>
            <wp:extent cx="964565" cy="1367790"/>
            <wp:effectExtent l="19050" t="19050" r="26035" b="2286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stretch>
                      <a:fillRect/>
                    </a:stretch>
                  </pic:blipFill>
                  <pic:spPr>
                    <a:xfrm>
                      <a:off x="0" y="0"/>
                      <a:ext cx="964565" cy="1367790"/>
                    </a:xfrm>
                    <a:prstGeom prst="rect">
                      <a:avLst/>
                    </a:prstGeom>
                    <a:ln w="3175">
                      <a:solidFill>
                        <a:schemeClr val="bg2"/>
                      </a:solidFill>
                    </a:ln>
                  </pic:spPr>
                </pic:pic>
              </a:graphicData>
            </a:graphic>
            <wp14:sizeRelH relativeFrom="page">
              <wp14:pctWidth>0</wp14:pctWidth>
            </wp14:sizeRelH>
            <wp14:sizeRelV relativeFrom="page">
              <wp14:pctHeight>0</wp14:pctHeight>
            </wp14:sizeRelV>
          </wp:anchor>
        </w:drawing>
      </w:r>
      <w:r w:rsidR="00B517F4">
        <w:rPr>
          <w:noProof/>
          <w:lang w:val="en-US"/>
        </w:rPr>
        <mc:AlternateContent>
          <mc:Choice Requires="wps">
            <w:drawing>
              <wp:anchor distT="0" distB="0" distL="114300" distR="114300" simplePos="0" relativeHeight="251657728" behindDoc="0" locked="0" layoutInCell="1" hidden="0" allowOverlap="1" wp14:anchorId="0CAE9D7C" wp14:editId="77D61124">
                <wp:simplePos x="0" y="0"/>
                <wp:positionH relativeFrom="column">
                  <wp:posOffset>4133215</wp:posOffset>
                </wp:positionH>
                <wp:positionV relativeFrom="paragraph">
                  <wp:posOffset>167907</wp:posOffset>
                </wp:positionV>
                <wp:extent cx="1158875" cy="552450"/>
                <wp:effectExtent l="0" t="0" r="22225" b="19050"/>
                <wp:wrapNone/>
                <wp:docPr id="15" name="Rectangle 15"/>
                <wp:cNvGraphicFramePr/>
                <a:graphic xmlns:a="http://schemas.openxmlformats.org/drawingml/2006/main">
                  <a:graphicData uri="http://schemas.microsoft.com/office/word/2010/wordprocessingShape">
                    <wps:wsp>
                      <wps:cNvSpPr/>
                      <wps:spPr>
                        <a:xfrm>
                          <a:off x="0" y="0"/>
                          <a:ext cx="1158875" cy="552450"/>
                        </a:xfrm>
                        <a:prstGeom prst="rect">
                          <a:avLst/>
                        </a:prstGeom>
                        <a:solidFill>
                          <a:srgbClr val="00344D"/>
                        </a:solidFill>
                        <a:ln w="9525" cap="flat" cmpd="sng">
                          <a:solidFill>
                            <a:srgbClr val="00344D"/>
                          </a:solidFill>
                          <a:prstDash val="solid"/>
                          <a:miter lim="800000"/>
                          <a:headEnd type="none" w="sm" len="sm"/>
                          <a:tailEnd type="none" w="sm" len="sm"/>
                        </a:ln>
                      </wps:spPr>
                      <wps:txbx>
                        <w:txbxContent>
                          <w:p w14:paraId="1E7169BC" w14:textId="77777777" w:rsidR="00914E44" w:rsidRPr="00B517F4" w:rsidRDefault="00914E44" w:rsidP="00B517F4">
                            <w:pPr>
                              <w:pStyle w:val="Byline"/>
                              <w:ind w:left="0"/>
                              <w:jc w:val="right"/>
                              <w:rPr>
                                <w:sz w:val="16"/>
                                <w:szCs w:val="16"/>
                              </w:rPr>
                            </w:pPr>
                            <w:r w:rsidRPr="00B517F4">
                              <w:rPr>
                                <w:sz w:val="16"/>
                                <w:szCs w:val="16"/>
                              </w:rPr>
                              <w:t>School Journal</w:t>
                            </w:r>
                          </w:p>
                          <w:p w14:paraId="7FF2249D" w14:textId="5CDFE06E" w:rsidR="00914E44" w:rsidRPr="00B517F4" w:rsidRDefault="00B517F4" w:rsidP="00B517F4">
                            <w:pPr>
                              <w:pStyle w:val="Byline"/>
                              <w:ind w:left="0"/>
                              <w:jc w:val="right"/>
                              <w:rPr>
                                <w:sz w:val="16"/>
                                <w:szCs w:val="16"/>
                              </w:rPr>
                            </w:pPr>
                            <w:r>
                              <w:rPr>
                                <w:sz w:val="16"/>
                                <w:szCs w:val="16"/>
                              </w:rPr>
                              <w:t>L</w:t>
                            </w:r>
                            <w:r w:rsidR="00914E44" w:rsidRPr="00B517F4">
                              <w:rPr>
                                <w:sz w:val="16"/>
                                <w:szCs w:val="16"/>
                              </w:rPr>
                              <w:t>evel 2, May 2021</w:t>
                            </w:r>
                          </w:p>
                          <w:p w14:paraId="07739AA4" w14:textId="77777777" w:rsidR="00914E44" w:rsidRPr="00B517F4" w:rsidRDefault="00914E44" w:rsidP="00B517F4">
                            <w:pPr>
                              <w:pStyle w:val="Byline"/>
                              <w:ind w:left="0"/>
                              <w:jc w:val="right"/>
                              <w:rPr>
                                <w:sz w:val="16"/>
                                <w:szCs w:val="16"/>
                              </w:rPr>
                            </w:pPr>
                            <w:r w:rsidRPr="00B517F4">
                              <w:rPr>
                                <w:sz w:val="16"/>
                                <w:szCs w:val="16"/>
                              </w:rPr>
                              <w:t>Year 4</w:t>
                            </w:r>
                          </w:p>
                        </w:txbxContent>
                      </wps:txbx>
                      <wps:bodyPr spcFirstLastPara="1" wrap="square" lIns="91425" tIns="45700" rIns="91425" bIns="45700" anchor="t" anchorCtr="0">
                        <a:noAutofit/>
                      </wps:bodyPr>
                    </wps:wsp>
                  </a:graphicData>
                </a:graphic>
              </wp:anchor>
            </w:drawing>
          </mc:Choice>
          <mc:Fallback>
            <w:pict>
              <v:rect w14:anchorId="0CAE9D7C" id="Rectangle 15" o:spid="_x0000_s1027" style="position:absolute;margin-left:325.45pt;margin-top:13.2pt;width:91.25pt;height:43.5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CrCLAIAAG4EAAAOAAAAZHJzL2Uyb0RvYy54bWysVF+P0zAMf0fiO0R5Z23Hyu2qdSd0Ywjp&#10;xE0cfAAvTdtI+UeSW7tvj5OObQcPIMQeMttx7J9/tru6G5UkB+68MLqmxSynhGtmGqG7mn77un2z&#10;pMQH0A1Io3lNj9zTu/XrV6vBVnxueiMb7ggG0b4abE37EGyVZZ71XIGfGcs1XrbGKQioui5rHAwY&#10;XclsnufvssG4xjrDuPdo3UyXdJ3ity1n4bFtPQ9E1hSxhXS6dO7jma1XUHUObC/YCQb8AwoFQmPS&#10;c6gNBCDPTvwWSgnmjDdtmDGjMtO2gvFUA1ZT5L9U89SD5akWJMfbM03+/4Vlnw87R0SDvSsp0aCw&#10;R1+QNdCd5ARtSNBgfYV+T3bnTppHMVY7tk7Ff6yDjInU45lUPgbC0FgU5XJ5g8EZ3pXlfFEm1rPL&#10;a+t8+MiNIlGoqcP0iUs4PPiAGdH1p0tM5o0UzVZImRTX7e+lIweIDc7fLhabCBmfvHCTmgw1vS3n&#10;EQfgnLUSAorKYuVedynfixf+7wJHYBvw/QQgRZhmSomAgy2Fqukyj7/J3HNoPuiGhKNFpjXuBI3I&#10;vKJEctwgFBA+VAGE/LMflik1Vhs7NPUkSmHcj1NLY6xo2ZvmiG32lm0FAn4AH3bgcNALzI7Dj3m/&#10;P4NDLPKTxum6LRaRqZCURXmD6Im7vtlf34BmvcGdQkIn8T6kDYt1aPP+OZhWpD5eoJww41CnXp0W&#10;MG7NtZ68Lp+J9Q8AAAD//wMAUEsDBBQABgAIAAAAIQD6JRHZ3gAAAAoBAAAPAAAAZHJzL2Rvd25y&#10;ZXYueG1sTI/BTsMwDIbvSHuHyJO4sbQbq0ppOk2VQBzHQEjcssa0hcYpTbp1PD3eCW6/5U+/P+eb&#10;yXbiiINvHSmIFxEIpMqZlmoFry8PNykIHzQZ3TlCBWf0sClmV7nOjDvRMx73oRZcQj7TCpoQ+kxK&#10;XzVotV+4Hol3H26wOvA41NIM+sTltpPLKEqk1S3xhUb3WDZYfe1Hyy1ybUr/E3/utu8jpfT92JdP&#10;b0pdz6ftPYiAU/iD4aLP6lCw08GNZLzoFCTr6I5RBcvkFgQD6WrF4cBkzEEWufz/QvELAAD//wMA&#10;UEsBAi0AFAAGAAgAAAAhALaDOJL+AAAA4QEAABMAAAAAAAAAAAAAAAAAAAAAAFtDb250ZW50X1R5&#10;cGVzXS54bWxQSwECLQAUAAYACAAAACEAOP0h/9YAAACUAQAACwAAAAAAAAAAAAAAAAAvAQAAX3Jl&#10;bHMvLnJlbHNQSwECLQAUAAYACAAAACEAMHQqwiwCAABuBAAADgAAAAAAAAAAAAAAAAAuAgAAZHJz&#10;L2Uyb0RvYy54bWxQSwECLQAUAAYACAAAACEA+iUR2d4AAAAKAQAADwAAAAAAAAAAAAAAAACGBAAA&#10;ZHJzL2Rvd25yZXYueG1sUEsFBgAAAAAEAAQA8wAAAJEFAAAAAA==&#10;" fillcolor="#00344d" strokecolor="#00344d">
                <v:stroke startarrowwidth="narrow" startarrowlength="short" endarrowwidth="narrow" endarrowlength="short"/>
                <v:textbox inset="2.53958mm,1.2694mm,2.53958mm,1.2694mm">
                  <w:txbxContent>
                    <w:p w14:paraId="1E7169BC" w14:textId="77777777" w:rsidR="00914E44" w:rsidRPr="00B517F4" w:rsidRDefault="00914E44" w:rsidP="00B517F4">
                      <w:pPr>
                        <w:pStyle w:val="Byline"/>
                        <w:ind w:left="0"/>
                        <w:jc w:val="right"/>
                        <w:rPr>
                          <w:sz w:val="16"/>
                          <w:szCs w:val="16"/>
                        </w:rPr>
                      </w:pPr>
                      <w:r w:rsidRPr="00B517F4">
                        <w:rPr>
                          <w:sz w:val="16"/>
                          <w:szCs w:val="16"/>
                        </w:rPr>
                        <w:t>School Journal</w:t>
                      </w:r>
                    </w:p>
                    <w:p w14:paraId="7FF2249D" w14:textId="5CDFE06E" w:rsidR="00914E44" w:rsidRPr="00B517F4" w:rsidRDefault="00B517F4" w:rsidP="00B517F4">
                      <w:pPr>
                        <w:pStyle w:val="Byline"/>
                        <w:ind w:left="0"/>
                        <w:jc w:val="right"/>
                        <w:rPr>
                          <w:sz w:val="16"/>
                          <w:szCs w:val="16"/>
                        </w:rPr>
                      </w:pPr>
                      <w:r>
                        <w:rPr>
                          <w:sz w:val="16"/>
                          <w:szCs w:val="16"/>
                        </w:rPr>
                        <w:t>L</w:t>
                      </w:r>
                      <w:r w:rsidR="00914E44" w:rsidRPr="00B517F4">
                        <w:rPr>
                          <w:sz w:val="16"/>
                          <w:szCs w:val="16"/>
                        </w:rPr>
                        <w:t>evel 2, May 2021</w:t>
                      </w:r>
                    </w:p>
                    <w:p w14:paraId="07739AA4" w14:textId="77777777" w:rsidR="00914E44" w:rsidRPr="00B517F4" w:rsidRDefault="00914E44" w:rsidP="00B517F4">
                      <w:pPr>
                        <w:pStyle w:val="Byline"/>
                        <w:ind w:left="0"/>
                        <w:jc w:val="right"/>
                        <w:rPr>
                          <w:sz w:val="16"/>
                          <w:szCs w:val="16"/>
                        </w:rPr>
                      </w:pPr>
                      <w:r w:rsidRPr="00B517F4">
                        <w:rPr>
                          <w:sz w:val="16"/>
                          <w:szCs w:val="16"/>
                        </w:rPr>
                        <w:t>Year 4</w:t>
                      </w:r>
                    </w:p>
                  </w:txbxContent>
                </v:textbox>
              </v:rect>
            </w:pict>
          </mc:Fallback>
        </mc:AlternateContent>
      </w:r>
      <w:r w:rsidR="00767DCE">
        <w:rPr>
          <w:noProof/>
          <w:lang w:val="en-US"/>
        </w:rPr>
        <mc:AlternateContent>
          <mc:Choice Requires="wps">
            <w:drawing>
              <wp:anchor distT="0" distB="0" distL="0" distR="0" simplePos="0" relativeHeight="251655680" behindDoc="0" locked="0" layoutInCell="1" hidden="0" allowOverlap="1" wp14:anchorId="771EE4CE" wp14:editId="15E63E86">
                <wp:simplePos x="0" y="0"/>
                <wp:positionH relativeFrom="column">
                  <wp:posOffset>-533399</wp:posOffset>
                </wp:positionH>
                <wp:positionV relativeFrom="paragraph">
                  <wp:posOffset>-101599</wp:posOffset>
                </wp:positionV>
                <wp:extent cx="5457825" cy="77470"/>
                <wp:effectExtent l="0" t="0" r="0" b="0"/>
                <wp:wrapSquare wrapText="bothSides" distT="0" distB="0" distL="0" distR="0"/>
                <wp:docPr id="16" name="Rectangle 16"/>
                <wp:cNvGraphicFramePr/>
                <a:graphic xmlns:a="http://schemas.openxmlformats.org/drawingml/2006/main">
                  <a:graphicData uri="http://schemas.microsoft.com/office/word/2010/wordprocessingShape">
                    <wps:wsp>
                      <wps:cNvSpPr/>
                      <wps:spPr>
                        <a:xfrm>
                          <a:off x="2621850" y="3746028"/>
                          <a:ext cx="5448300" cy="67945"/>
                        </a:xfrm>
                        <a:prstGeom prst="rect">
                          <a:avLst/>
                        </a:prstGeom>
                        <a:solidFill>
                          <a:srgbClr val="231F20"/>
                        </a:solidFill>
                        <a:ln>
                          <a:noFill/>
                        </a:ln>
                      </wps:spPr>
                      <wps:txbx>
                        <w:txbxContent>
                          <w:p w14:paraId="3C985E76" w14:textId="77777777" w:rsidR="00914E44" w:rsidRDefault="00914E44">
                            <w:pPr>
                              <w:spacing w:before="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771EE4CE" id="Rectangle 16" o:spid="_x0000_s1028" style="position:absolute;margin-left:-42pt;margin-top:-8pt;width:429.75pt;height:6.1pt;z-index:251655680;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asw6QEAALMDAAAOAAAAZHJzL2Uyb0RvYy54bWysU8tu2zAQvBfoPxC813pYdhzBclAkcFEg&#10;aI2m+QCKoiQCFMkuaUv++y4pJ3HbW5ELxSFHo9nZ1fZuGhQ5CXDS6Ipmi5QSoblppO4q+vxz/2lD&#10;ifNMN0wZLSp6Fo7e7T5+2I62FLnpjWoEEBTRrhxtRXvvbZkkjvdiYG5hrNB42RoYmEcIXdIAG1F9&#10;UEmeputkNNBYMFw4h6cP8yXdRf22Fdx/b1snPFEVRW8+rhDXOqzJbsvKDpjtJb/YYP/hYmBS40df&#10;pR6YZ+QI8h+pQXIwzrR+wc2QmLaVXMQasJos/auap55ZEWvBcJx9jcm9nyz/djoAkQ32bk2JZgP2&#10;6AemxnSnBMEzDGi0rkTekz3ABTnchmqnFobwxDrIVNF8nWebFcZ8rujyplin+WYOWEyecCSsimKz&#10;TJHAkbG+uS1W4T55E7Lg/BdhBhI2FQV0EmNlp0fnZ+oLJXzXGSWbvVQqAujqewXkxLDX+TLb57G9&#10;qP4HTelA1ia8NiuGkyQUOZcVdn6qp5hK/hJAbZozJuUs30v09sicPzDAWckoGXF+Kup+HRkIStRX&#10;jQ26zYp8hQN3DeAa1NeAad4bHEvugZIZ3Ps4prPZz0dvWhkTCPZmMxfXOBkxw8sUh9G7xpH19q/t&#10;fgMAAP//AwBQSwMEFAAGAAgAAAAhAN3QE8jhAAAACgEAAA8AAABkcnMvZG93bnJldi54bWxMj81O&#10;wzAQhO9IvIO1SNxap0DbEOJUqPxJqFRqQOLqxNskIl5HttuGt2c5wW12dzT7Tb4abS+O6EPnSMFs&#10;moBAqp3pqFHw8f40SUGEqMno3hEq+MYAq+L8LNeZcSfa4bGMjeAQCplW0MY4ZFKGukWrw9QNSHzb&#10;O2915NE30nh94nDby6skWUirO+IPrR5w3WL9VR6sgtf68Xl/+ybX24eXTdx0fVWGT6/U5cV4fwci&#10;4hj/zPCLz+hQMFPlDmSC6BVM0hvuElnMFizYsVzO5yAq3lynIItc/q9Q/AAAAP//AwBQSwECLQAU&#10;AAYACAAAACEAtoM4kv4AAADhAQAAEwAAAAAAAAAAAAAAAAAAAAAAW0NvbnRlbnRfVHlwZXNdLnht&#10;bFBLAQItABQABgAIAAAAIQA4/SH/1gAAAJQBAAALAAAAAAAAAAAAAAAAAC8BAABfcmVscy8ucmVs&#10;c1BLAQItABQABgAIAAAAIQCSRasw6QEAALMDAAAOAAAAAAAAAAAAAAAAAC4CAABkcnMvZTJvRG9j&#10;LnhtbFBLAQItABQABgAIAAAAIQDd0BPI4QAAAAoBAAAPAAAAAAAAAAAAAAAAAEMEAABkcnMvZG93&#10;bnJldi54bWxQSwUGAAAAAAQABADzAAAAUQUAAAAA&#10;" fillcolor="#231f20" stroked="f">
                <v:textbox inset="2.53958mm,2.53958mm,2.53958mm,2.53958mm">
                  <w:txbxContent>
                    <w:p w14:paraId="3C985E76" w14:textId="77777777" w:rsidR="00914E44" w:rsidRDefault="00914E44">
                      <w:pPr>
                        <w:spacing w:before="0" w:line="240" w:lineRule="auto"/>
                        <w:textDirection w:val="btLr"/>
                      </w:pPr>
                    </w:p>
                  </w:txbxContent>
                </v:textbox>
                <w10:wrap type="square"/>
              </v:rect>
            </w:pict>
          </mc:Fallback>
        </mc:AlternateContent>
      </w:r>
    </w:p>
    <w:p w14:paraId="45D3AFBE" w14:textId="6EEAC512" w:rsidR="002110AF" w:rsidRDefault="00F96BC6" w:rsidP="00CF13DF">
      <w:pPr>
        <w:tabs>
          <w:tab w:val="left" w:pos="1298"/>
          <w:tab w:val="left" w:pos="3456"/>
        </w:tabs>
        <w:ind w:left="567" w:hanging="567"/>
        <w:rPr>
          <w:rFonts w:ascii="Arial" w:eastAsia="Arial" w:hAnsi="Arial"/>
          <w:color w:val="000000"/>
          <w:sz w:val="17"/>
          <w:szCs w:val="17"/>
        </w:rPr>
      </w:pPr>
      <w:r>
        <w:rPr>
          <w:noProof/>
          <w:lang w:val="en-US"/>
        </w:rPr>
        <w:drawing>
          <wp:anchor distT="0" distB="0" distL="114300" distR="114300" simplePos="0" relativeHeight="251658752" behindDoc="0" locked="0" layoutInCell="1" hidden="0" allowOverlap="1" wp14:anchorId="1A61882D" wp14:editId="361C004E">
            <wp:simplePos x="0" y="0"/>
            <wp:positionH relativeFrom="column">
              <wp:posOffset>0</wp:posOffset>
            </wp:positionH>
            <wp:positionV relativeFrom="paragraph">
              <wp:posOffset>26035</wp:posOffset>
            </wp:positionV>
            <wp:extent cx="241200" cy="241200"/>
            <wp:effectExtent l="0" t="0" r="0" b="0"/>
            <wp:wrapSquare wrapText="right" distT="0" distB="0" distL="114300" distR="114300"/>
            <wp:docPr id="1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241200" cy="241200"/>
                    </a:xfrm>
                    <a:prstGeom prst="rect">
                      <a:avLst/>
                    </a:prstGeom>
                    <a:ln/>
                  </pic:spPr>
                </pic:pic>
              </a:graphicData>
            </a:graphic>
          </wp:anchor>
        </w:drawing>
      </w:r>
      <w:r w:rsidR="00767DCE">
        <w:rPr>
          <w:rFonts w:ascii="Arial" w:eastAsia="Arial" w:hAnsi="Arial"/>
          <w:color w:val="000000"/>
          <w:sz w:val="17"/>
          <w:szCs w:val="17"/>
        </w:rPr>
        <w:t>The</w:t>
      </w:r>
      <w:r w:rsidR="00767DCE">
        <w:rPr>
          <w:rFonts w:ascii="Arial" w:eastAsia="Arial" w:hAnsi="Arial"/>
          <w:i/>
          <w:color w:val="000000"/>
          <w:sz w:val="17"/>
          <w:szCs w:val="17"/>
        </w:rPr>
        <w:t xml:space="preserve"> </w:t>
      </w:r>
      <w:hyperlink r:id="rId10">
        <w:r w:rsidR="00767DCE">
          <w:rPr>
            <w:rFonts w:ascii="Arial" w:eastAsia="Arial" w:hAnsi="Arial"/>
            <w:color w:val="000000"/>
            <w:sz w:val="17"/>
            <w:szCs w:val="17"/>
            <w:u w:val="single"/>
          </w:rPr>
          <w:t>Learning Progression Frameworks</w:t>
        </w:r>
      </w:hyperlink>
      <w:r w:rsidR="00767DCE">
        <w:rPr>
          <w:rFonts w:ascii="Arial" w:eastAsia="Arial" w:hAnsi="Arial"/>
          <w:color w:val="000000"/>
          <w:sz w:val="17"/>
          <w:szCs w:val="17"/>
        </w:rPr>
        <w:t xml:space="preserve"> </w:t>
      </w:r>
      <w:r w:rsidR="00E24800">
        <w:rPr>
          <w:rFonts w:ascii="Arial" w:eastAsia="Arial" w:hAnsi="Arial"/>
          <w:color w:val="000000"/>
          <w:sz w:val="17"/>
          <w:szCs w:val="17"/>
        </w:rPr>
        <w:t xml:space="preserve">(LPFs) </w:t>
      </w:r>
      <w:r w:rsidR="00767DCE">
        <w:rPr>
          <w:rFonts w:ascii="Arial" w:eastAsia="Arial" w:hAnsi="Arial"/>
          <w:color w:val="000000"/>
          <w:sz w:val="17"/>
          <w:szCs w:val="17"/>
        </w:rPr>
        <w:t xml:space="preserve">describe significant signposts in reading </w:t>
      </w:r>
      <w:r w:rsidR="00E24800">
        <w:rPr>
          <w:rFonts w:ascii="Arial" w:eastAsia="Arial" w:hAnsi="Arial"/>
          <w:color w:val="000000"/>
          <w:sz w:val="17"/>
          <w:szCs w:val="17"/>
        </w:rPr>
        <w:br/>
      </w:r>
      <w:r w:rsidR="00767DCE">
        <w:rPr>
          <w:rFonts w:ascii="Arial" w:eastAsia="Arial" w:hAnsi="Arial"/>
          <w:color w:val="000000"/>
          <w:sz w:val="17"/>
          <w:szCs w:val="17"/>
        </w:rPr>
        <w:t xml:space="preserve">and writing as students develop and apply their literacy knowledge and skills with increasing </w:t>
      </w:r>
      <w:r w:rsidR="00E24800">
        <w:rPr>
          <w:rFonts w:ascii="Arial" w:eastAsia="Arial" w:hAnsi="Arial"/>
          <w:color w:val="000000"/>
          <w:sz w:val="17"/>
          <w:szCs w:val="17"/>
        </w:rPr>
        <w:br/>
      </w:r>
      <w:r w:rsidR="00767DCE">
        <w:rPr>
          <w:rFonts w:ascii="Arial" w:eastAsia="Arial" w:hAnsi="Arial"/>
          <w:color w:val="000000"/>
          <w:sz w:val="17"/>
          <w:szCs w:val="17"/>
        </w:rPr>
        <w:t>expertise from school entry to the end of year 10.</w:t>
      </w:r>
    </w:p>
    <w:p w14:paraId="6509EB41" w14:textId="77777777" w:rsidR="002110AF" w:rsidRDefault="00767DCE">
      <w:pPr>
        <w:pStyle w:val="Heading2"/>
      </w:pPr>
      <w:r>
        <w:t>Overview</w:t>
      </w:r>
    </w:p>
    <w:p w14:paraId="489317A5" w14:textId="1B8D2B46" w:rsidR="002110AF" w:rsidRDefault="00767DCE" w:rsidP="00B517F4">
      <w:pPr>
        <w:pStyle w:val="TSMtext"/>
      </w:pPr>
      <w:r>
        <w:t xml:space="preserve">This article explains the difference between short-term and long-term memory and describes various techniques for improving memory, such as </w:t>
      </w:r>
      <w:r w:rsidR="00E24800">
        <w:t xml:space="preserve">using </w:t>
      </w:r>
      <w:r>
        <w:t xml:space="preserve">acronyms, chunking information, </w:t>
      </w:r>
      <w:r w:rsidR="00F96BC6">
        <w:t>and</w:t>
      </w:r>
      <w:r>
        <w:t xml:space="preserve"> </w:t>
      </w:r>
      <w:r w:rsidR="00E24800">
        <w:t xml:space="preserve">making </w:t>
      </w:r>
      <w:r>
        <w:t>word associations. It includes a sidebar about memory championships. In addition to being a fascinating topic in its own right, the suggestions for brain exercises could have practical application</w:t>
      </w:r>
      <w:r w:rsidR="007E7D05">
        <w:t>s</w:t>
      </w:r>
      <w:r>
        <w:t xml:space="preserve"> for students.</w:t>
      </w:r>
    </w:p>
    <w:p w14:paraId="4DFEF885" w14:textId="39E59BE0" w:rsidR="002110AF" w:rsidRDefault="00767DCE" w:rsidP="00B517F4">
      <w:pPr>
        <w:pStyle w:val="TSMtext"/>
      </w:pPr>
      <w:r>
        <w:t>A PDF of the text</w:t>
      </w:r>
      <w:r w:rsidR="00A620CF">
        <w:t xml:space="preserve"> and an audio file as an MP3</w:t>
      </w:r>
      <w:r>
        <w:t xml:space="preserve"> </w:t>
      </w:r>
      <w:r w:rsidR="00A620CF">
        <w:t>are</w:t>
      </w:r>
      <w:r>
        <w:t xml:space="preserve"> available at </w:t>
      </w:r>
      <w:hyperlink r:id="rId11">
        <w:r>
          <w:rPr>
            <w:u w:val="single"/>
          </w:rPr>
          <w:t>www.schooljournal.tki.org.nz</w:t>
        </w:r>
      </w:hyperlink>
    </w:p>
    <w:p w14:paraId="4990EF84" w14:textId="77777777" w:rsidR="002110AF" w:rsidRDefault="00767DCE">
      <w:pPr>
        <w:pStyle w:val="Heading2"/>
        <w:spacing w:after="120"/>
        <w:rPr>
          <w:color w:val="000000"/>
        </w:rPr>
      </w:pPr>
      <w:r>
        <w:t>Themes</w:t>
      </w:r>
    </w:p>
    <w:tbl>
      <w:tblPr>
        <w:tblStyle w:val="a"/>
        <w:tblW w:w="10210" w:type="dxa"/>
        <w:tblBorders>
          <w:top w:val="nil"/>
          <w:left w:val="nil"/>
          <w:bottom w:val="nil"/>
          <w:right w:val="nil"/>
          <w:insideH w:val="nil"/>
          <w:insideV w:val="nil"/>
        </w:tblBorders>
        <w:tblLayout w:type="fixed"/>
        <w:tblLook w:val="0400" w:firstRow="0" w:lastRow="0" w:firstColumn="0" w:lastColumn="0" w:noHBand="0" w:noVBand="1"/>
      </w:tblPr>
      <w:tblGrid>
        <w:gridCol w:w="2552"/>
        <w:gridCol w:w="2552"/>
        <w:gridCol w:w="2553"/>
        <w:gridCol w:w="2553"/>
      </w:tblGrid>
      <w:tr w:rsidR="00B517F4" w14:paraId="3A3515F3" w14:textId="65E49A48" w:rsidTr="00B517F4">
        <w:trPr>
          <w:trHeight w:val="374"/>
        </w:trPr>
        <w:tc>
          <w:tcPr>
            <w:tcW w:w="2549" w:type="dxa"/>
          </w:tcPr>
          <w:p w14:paraId="584175B1" w14:textId="77777777" w:rsidR="00B517F4" w:rsidRDefault="00B517F4" w:rsidP="00B517F4">
            <w:pPr>
              <w:pStyle w:val="TSMtextbullets"/>
            </w:pPr>
            <w:r>
              <w:t xml:space="preserve">Memory </w:t>
            </w:r>
          </w:p>
        </w:tc>
        <w:tc>
          <w:tcPr>
            <w:tcW w:w="2549" w:type="dxa"/>
          </w:tcPr>
          <w:p w14:paraId="624CDFDD" w14:textId="77777777" w:rsidR="00B517F4" w:rsidRDefault="00B517F4" w:rsidP="00B517F4">
            <w:pPr>
              <w:pStyle w:val="TSMtextbullets"/>
            </w:pPr>
            <w:r>
              <w:t>Improving your recall</w:t>
            </w:r>
          </w:p>
        </w:tc>
        <w:tc>
          <w:tcPr>
            <w:tcW w:w="2549" w:type="dxa"/>
          </w:tcPr>
          <w:p w14:paraId="5E989FE0" w14:textId="77777777" w:rsidR="00B517F4" w:rsidRDefault="00B517F4" w:rsidP="00B517F4">
            <w:pPr>
              <w:pStyle w:val="TSMtextbullets"/>
              <w:numPr>
                <w:ilvl w:val="0"/>
                <w:numId w:val="0"/>
              </w:numPr>
            </w:pPr>
          </w:p>
        </w:tc>
        <w:tc>
          <w:tcPr>
            <w:tcW w:w="2549" w:type="dxa"/>
          </w:tcPr>
          <w:p w14:paraId="0DFFA7D5" w14:textId="77777777" w:rsidR="00B517F4" w:rsidRDefault="00B517F4" w:rsidP="00B517F4">
            <w:pPr>
              <w:pStyle w:val="TSMtextbullets"/>
              <w:numPr>
                <w:ilvl w:val="0"/>
                <w:numId w:val="0"/>
              </w:numPr>
            </w:pPr>
          </w:p>
        </w:tc>
      </w:tr>
    </w:tbl>
    <w:p w14:paraId="2197DE00" w14:textId="77777777" w:rsidR="002110AF" w:rsidRDefault="00767DCE">
      <w:pPr>
        <w:pStyle w:val="Heading2"/>
      </w:pPr>
      <w:r>
        <w:t>Related texts</w:t>
      </w:r>
    </w:p>
    <w:p w14:paraId="5A2C6DDB" w14:textId="77777777" w:rsidR="002110AF" w:rsidRDefault="00767DCE" w:rsidP="00B517F4">
      <w:pPr>
        <w:pStyle w:val="TSMtext"/>
        <w:spacing w:after="0"/>
      </w:pPr>
      <w:r w:rsidRPr="00B517F4">
        <w:rPr>
          <w:b/>
          <w:bCs/>
        </w:rPr>
        <w:t>“Reconnecting the Brain”</w:t>
      </w:r>
      <w:r>
        <w:t xml:space="preserve"> Connected L4 2015 </w:t>
      </w:r>
    </w:p>
    <w:p w14:paraId="757F4BD0" w14:textId="77777777" w:rsidR="002110AF" w:rsidRDefault="00767DCE">
      <w:pPr>
        <w:pStyle w:val="Heading2"/>
        <w:spacing w:after="120"/>
      </w:pPr>
      <w:r>
        <w:t>Strengthening reading behaviours (what to notice)</w:t>
      </w:r>
    </w:p>
    <w:tbl>
      <w:tblPr>
        <w:tblStyle w:val="a0"/>
        <w:tblW w:w="10149" w:type="dxa"/>
        <w:tblLayout w:type="fixed"/>
        <w:tblLook w:val="0000" w:firstRow="0" w:lastRow="0" w:firstColumn="0" w:lastColumn="0" w:noHBand="0" w:noVBand="0"/>
      </w:tblPr>
      <w:tblGrid>
        <w:gridCol w:w="4820"/>
        <w:gridCol w:w="5329"/>
      </w:tblGrid>
      <w:tr w:rsidR="002110AF" w14:paraId="7DB12589" w14:textId="77777777">
        <w:tc>
          <w:tcPr>
            <w:tcW w:w="4820" w:type="dxa"/>
            <w:tcBorders>
              <w:bottom w:val="single" w:sz="4" w:space="0" w:color="000000"/>
            </w:tcBorders>
            <w:shd w:val="clear" w:color="auto" w:fill="FFFFFF"/>
          </w:tcPr>
          <w:p w14:paraId="2F8C61ED" w14:textId="77777777" w:rsidR="002110AF" w:rsidRDefault="00767DCE">
            <w:pPr>
              <w:pStyle w:val="Heading3"/>
            </w:pPr>
            <w:r>
              <w:t>Text structure and features</w:t>
            </w:r>
          </w:p>
        </w:tc>
        <w:tc>
          <w:tcPr>
            <w:tcW w:w="5329" w:type="dxa"/>
            <w:tcBorders>
              <w:bottom w:val="single" w:sz="4" w:space="0" w:color="000000"/>
            </w:tcBorders>
            <w:shd w:val="clear" w:color="auto" w:fill="FFFFFF"/>
          </w:tcPr>
          <w:p w14:paraId="37958236" w14:textId="77777777" w:rsidR="002110AF" w:rsidRDefault="00767DCE">
            <w:pPr>
              <w:pStyle w:val="Heading3"/>
            </w:pPr>
            <w:r>
              <w:t>Requiring students to:</w:t>
            </w:r>
          </w:p>
        </w:tc>
      </w:tr>
      <w:tr w:rsidR="002110AF" w14:paraId="408ED287" w14:textId="77777777">
        <w:tc>
          <w:tcPr>
            <w:tcW w:w="4820" w:type="dxa"/>
            <w:shd w:val="clear" w:color="auto" w:fill="F8F0E4"/>
          </w:tcPr>
          <w:p w14:paraId="00955F74" w14:textId="7FDF877C" w:rsidR="002110AF" w:rsidRPr="00B517F4" w:rsidRDefault="00767DCE" w:rsidP="00B517F4">
            <w:pPr>
              <w:pStyle w:val="TSMtextbullets"/>
              <w:spacing w:before="120"/>
            </w:pPr>
            <w:r>
              <w:t>Abstract ideas</w:t>
            </w:r>
            <w:r>
              <w:br/>
            </w:r>
            <w:r w:rsidRPr="00B517F4">
              <w:rPr>
                <w:i/>
                <w:iCs/>
              </w:rPr>
              <w:t xml:space="preserve">If you use your short-term memory, you’ll forget it in a few seconds. You need to put the number into your </w:t>
            </w:r>
            <w:r w:rsidRPr="00B517F4">
              <w:rPr>
                <w:b/>
                <w:i/>
                <w:iCs/>
              </w:rPr>
              <w:t>long-term memory</w:t>
            </w:r>
            <w:r w:rsidRPr="00B517F4">
              <w:rPr>
                <w:i/>
                <w:iCs/>
              </w:rPr>
              <w:t>. You can do th</w:t>
            </w:r>
            <w:r w:rsidR="00B7548D" w:rsidRPr="00B517F4">
              <w:rPr>
                <w:i/>
                <w:iCs/>
              </w:rPr>
              <w:t>is</w:t>
            </w:r>
            <w:r w:rsidRPr="00B517F4">
              <w:rPr>
                <w:i/>
                <w:iCs/>
              </w:rPr>
              <w:t xml:space="preserve"> by </w:t>
            </w:r>
            <w:r w:rsidR="00914E44" w:rsidRPr="00B517F4">
              <w:rPr>
                <w:i/>
                <w:iCs/>
              </w:rPr>
              <w:t xml:space="preserve">writing it down, </w:t>
            </w:r>
            <w:r w:rsidRPr="00B517F4">
              <w:rPr>
                <w:i/>
                <w:iCs/>
              </w:rPr>
              <w:t xml:space="preserve">repeating </w:t>
            </w:r>
            <w:r w:rsidR="00914E44" w:rsidRPr="00B517F4">
              <w:rPr>
                <w:i/>
                <w:iCs/>
              </w:rPr>
              <w:t xml:space="preserve">it </w:t>
            </w:r>
            <w:r w:rsidR="00B7548D" w:rsidRPr="00B517F4">
              <w:rPr>
                <w:i/>
                <w:iCs/>
              </w:rPr>
              <w:t xml:space="preserve">in your </w:t>
            </w:r>
            <w:r w:rsidR="00914E44" w:rsidRPr="00B517F4">
              <w:rPr>
                <w:i/>
                <w:iCs/>
              </w:rPr>
              <w:t>head</w:t>
            </w:r>
            <w:r w:rsidR="00334E8C">
              <w:rPr>
                <w:i/>
                <w:iCs/>
              </w:rPr>
              <w:t>,</w:t>
            </w:r>
            <w:r w:rsidR="00914E44" w:rsidRPr="00B517F4">
              <w:rPr>
                <w:i/>
                <w:iCs/>
              </w:rPr>
              <w:t xml:space="preserve"> and</w:t>
            </w:r>
            <w:r w:rsidR="00B7548D" w:rsidRPr="00B517F4">
              <w:rPr>
                <w:i/>
                <w:iCs/>
              </w:rPr>
              <w:t xml:space="preserve"> saying it aloud</w:t>
            </w:r>
            <w:r w:rsidR="007E7D05">
              <w:rPr>
                <w:i/>
                <w:iCs/>
              </w:rPr>
              <w:t xml:space="preserve"> </w:t>
            </w:r>
            <w:r w:rsidR="00914E44" w:rsidRPr="00B517F4">
              <w:rPr>
                <w:i/>
                <w:iCs/>
              </w:rPr>
              <w:t>a few times</w:t>
            </w:r>
            <w:r w:rsidR="00334E8C">
              <w:rPr>
                <w:i/>
                <w:iCs/>
              </w:rPr>
              <w:t>.</w:t>
            </w:r>
          </w:p>
        </w:tc>
        <w:tc>
          <w:tcPr>
            <w:tcW w:w="5329" w:type="dxa"/>
            <w:shd w:val="clear" w:color="auto" w:fill="F8F0E4"/>
          </w:tcPr>
          <w:p w14:paraId="0A38CFF6" w14:textId="11C1D621" w:rsidR="00F96BC6" w:rsidRPr="00F96BC6" w:rsidRDefault="007E7D05" w:rsidP="00B517F4">
            <w:pPr>
              <w:pStyle w:val="TSMtextbullets"/>
              <w:spacing w:before="120"/>
            </w:pPr>
            <w:r>
              <w:t>c</w:t>
            </w:r>
            <w:r w:rsidR="00914E44">
              <w:t xml:space="preserve">ompare </w:t>
            </w:r>
            <w:r w:rsidR="00767DCE">
              <w:t>their own experiences of how they recall things with the examples described in the text to understand the difference between short</w:t>
            </w:r>
            <w:r>
              <w:t>-</w:t>
            </w:r>
            <w:r w:rsidR="00767DCE">
              <w:t xml:space="preserve"> and long</w:t>
            </w:r>
            <w:r>
              <w:t>-</w:t>
            </w:r>
            <w:r w:rsidR="00767DCE">
              <w:t>term memory</w:t>
            </w:r>
          </w:p>
        </w:tc>
      </w:tr>
      <w:tr w:rsidR="00B517F4" w14:paraId="50ACB1DE" w14:textId="77777777" w:rsidTr="00E3586C">
        <w:tc>
          <w:tcPr>
            <w:tcW w:w="4820" w:type="dxa"/>
            <w:shd w:val="clear" w:color="auto" w:fill="F8F0E4"/>
          </w:tcPr>
          <w:p w14:paraId="6AF47084" w14:textId="7F3F20FF" w:rsidR="00B517F4" w:rsidRDefault="00B517F4" w:rsidP="00B517F4">
            <w:pPr>
              <w:pStyle w:val="TSMtextbullets"/>
            </w:pPr>
            <w:r w:rsidRPr="00B517F4">
              <w:t>Headings</w:t>
            </w:r>
            <w:r>
              <w:t xml:space="preserve"> </w:t>
            </w:r>
            <w:r>
              <w:br/>
            </w:r>
            <w:r w:rsidRPr="00B517F4">
              <w:rPr>
                <w:b/>
                <w:i/>
                <w:iCs/>
              </w:rPr>
              <w:t>Training your memory</w:t>
            </w:r>
            <w:r w:rsidRPr="00B517F4">
              <w:rPr>
                <w:i/>
                <w:iCs/>
              </w:rPr>
              <w:br/>
            </w:r>
            <w:r w:rsidR="00334E8C">
              <w:rPr>
                <w:i/>
                <w:iCs/>
              </w:rPr>
              <w:t>We all</w:t>
            </w:r>
            <w:r w:rsidR="00334E8C" w:rsidRPr="00B517F4">
              <w:rPr>
                <w:i/>
                <w:iCs/>
              </w:rPr>
              <w:t xml:space="preserve"> </w:t>
            </w:r>
            <w:r w:rsidRPr="00B517F4">
              <w:rPr>
                <w:i/>
                <w:iCs/>
              </w:rPr>
              <w:t xml:space="preserve">use </w:t>
            </w:r>
            <w:r w:rsidR="00334E8C">
              <w:rPr>
                <w:i/>
                <w:iCs/>
              </w:rPr>
              <w:t>ou</w:t>
            </w:r>
            <w:r w:rsidR="00334E8C" w:rsidRPr="00B517F4">
              <w:rPr>
                <w:i/>
                <w:iCs/>
              </w:rPr>
              <w:t xml:space="preserve">r </w:t>
            </w:r>
            <w:r w:rsidRPr="00B517F4">
              <w:rPr>
                <w:i/>
                <w:iCs/>
              </w:rPr>
              <w:t xml:space="preserve">memory every day … Did you know that you can train your memory to </w:t>
            </w:r>
            <w:r w:rsidR="00334E8C">
              <w:rPr>
                <w:i/>
                <w:iCs/>
              </w:rPr>
              <w:t xml:space="preserve">hold </w:t>
            </w:r>
            <w:r w:rsidRPr="00B517F4">
              <w:rPr>
                <w:i/>
                <w:iCs/>
              </w:rPr>
              <w:t>more information? Here are some ways to do that.</w:t>
            </w:r>
            <w:r w:rsidRPr="00B517F4">
              <w:rPr>
                <w:i/>
                <w:iCs/>
              </w:rPr>
              <w:br/>
            </w:r>
            <w:r w:rsidRPr="00B517F4">
              <w:rPr>
                <w:b/>
                <w:i/>
                <w:iCs/>
              </w:rPr>
              <w:t>Write it down</w:t>
            </w:r>
            <w:r w:rsidRPr="00B517F4">
              <w:rPr>
                <w:i/>
                <w:iCs/>
              </w:rPr>
              <w:t xml:space="preserve"> …</w:t>
            </w:r>
          </w:p>
        </w:tc>
        <w:tc>
          <w:tcPr>
            <w:tcW w:w="5329" w:type="dxa"/>
            <w:shd w:val="clear" w:color="auto" w:fill="F8F0E4"/>
          </w:tcPr>
          <w:p w14:paraId="3E8D601B" w14:textId="715B36BA" w:rsidR="00B517F4" w:rsidRDefault="00B517F4" w:rsidP="00B517F4">
            <w:pPr>
              <w:pStyle w:val="TSMtextbullets"/>
            </w:pPr>
            <w:r w:rsidRPr="00F96BC6">
              <w:t>use the headings as clues to find important information about how to train their memor</w:t>
            </w:r>
            <w:r w:rsidR="00E24800">
              <w:t>ies</w:t>
            </w:r>
            <w:r w:rsidRPr="00F96BC6">
              <w:t xml:space="preserve"> and </w:t>
            </w:r>
            <w:r w:rsidR="00334E8C">
              <w:t xml:space="preserve">use </w:t>
            </w:r>
            <w:r w:rsidRPr="00F96BC6">
              <w:t xml:space="preserve">their knowledge of text structure to find the instructions under each heading. They also </w:t>
            </w:r>
            <w:r w:rsidR="00334E8C">
              <w:t>draw on</w:t>
            </w:r>
            <w:r w:rsidR="00334E8C" w:rsidRPr="00F96BC6">
              <w:t xml:space="preserve"> </w:t>
            </w:r>
            <w:r w:rsidRPr="00F96BC6">
              <w:t>their knowledge of text design and layout to understand that the subheadings in italics all relate to the main heading</w:t>
            </w:r>
            <w:r w:rsidR="007E7D05">
              <w:t>.</w:t>
            </w:r>
          </w:p>
        </w:tc>
      </w:tr>
    </w:tbl>
    <w:tbl>
      <w:tblPr>
        <w:tblStyle w:val="a1"/>
        <w:tblW w:w="10149" w:type="dxa"/>
        <w:tblBorders>
          <w:top w:val="single" w:sz="24" w:space="0" w:color="FFFFFF"/>
          <w:left w:val="nil"/>
          <w:bottom w:val="single" w:sz="24" w:space="0" w:color="FFFFFF"/>
          <w:right w:val="nil"/>
          <w:insideH w:val="single" w:sz="24" w:space="0" w:color="FFFFFF"/>
          <w:insideV w:val="single" w:sz="24" w:space="0" w:color="FFFFFF"/>
        </w:tblBorders>
        <w:tblLayout w:type="fixed"/>
        <w:tblLook w:val="0400" w:firstRow="0" w:lastRow="0" w:firstColumn="0" w:lastColumn="0" w:noHBand="0" w:noVBand="1"/>
      </w:tblPr>
      <w:tblGrid>
        <w:gridCol w:w="3119"/>
        <w:gridCol w:w="7030"/>
      </w:tblGrid>
      <w:tr w:rsidR="002110AF" w14:paraId="336D3690" w14:textId="77777777" w:rsidTr="00E3586C">
        <w:tc>
          <w:tcPr>
            <w:tcW w:w="10149" w:type="dxa"/>
            <w:gridSpan w:val="2"/>
            <w:tcBorders>
              <w:top w:val="nil"/>
              <w:bottom w:val="single" w:sz="4" w:space="0" w:color="000000" w:themeColor="text1"/>
            </w:tcBorders>
            <w:shd w:val="clear" w:color="auto" w:fill="FFFFFF"/>
          </w:tcPr>
          <w:p w14:paraId="3093DC0A" w14:textId="77777777" w:rsidR="002110AF" w:rsidRDefault="00767DCE">
            <w:pPr>
              <w:pStyle w:val="Heading3"/>
            </w:pPr>
            <w:r>
              <w:t>Vocabulary</w:t>
            </w:r>
          </w:p>
        </w:tc>
      </w:tr>
      <w:tr w:rsidR="002110AF" w14:paraId="1BE97A60" w14:textId="77777777" w:rsidTr="00E3586C">
        <w:tc>
          <w:tcPr>
            <w:tcW w:w="3119" w:type="dxa"/>
            <w:tcBorders>
              <w:top w:val="nil"/>
              <w:left w:val="nil"/>
              <w:bottom w:val="nil"/>
              <w:right w:val="nil"/>
            </w:tcBorders>
            <w:shd w:val="clear" w:color="auto" w:fill="F8F0E4"/>
          </w:tcPr>
          <w:p w14:paraId="7FD2FE5C" w14:textId="77777777" w:rsidR="002110AF" w:rsidRDefault="00767DCE" w:rsidP="00B517F4">
            <w:pPr>
              <w:pStyle w:val="TSMtext"/>
            </w:pPr>
            <w:r>
              <w:t>Topic-related words</w:t>
            </w:r>
          </w:p>
          <w:p w14:paraId="5C751DA2" w14:textId="77777777" w:rsidR="002110AF" w:rsidRDefault="00767DCE" w:rsidP="00B517F4">
            <w:pPr>
              <w:pStyle w:val="TSMtext"/>
            </w:pPr>
            <w:r>
              <w:br/>
              <w:t>Te reo Māori</w:t>
            </w:r>
          </w:p>
          <w:p w14:paraId="13FEC6C4" w14:textId="77777777" w:rsidR="002110AF" w:rsidRDefault="00767DCE" w:rsidP="00B517F4">
            <w:pPr>
              <w:pStyle w:val="TSMtext"/>
            </w:pPr>
            <w:r>
              <w:t xml:space="preserve">Other possibly challenging words </w:t>
            </w:r>
            <w:r>
              <w:br/>
              <w:t>and phrases</w:t>
            </w:r>
          </w:p>
        </w:tc>
        <w:tc>
          <w:tcPr>
            <w:tcW w:w="7030" w:type="dxa"/>
            <w:tcBorders>
              <w:top w:val="single" w:sz="4" w:space="0" w:color="000000" w:themeColor="text1"/>
              <w:left w:val="nil"/>
              <w:bottom w:val="nil"/>
            </w:tcBorders>
            <w:shd w:val="clear" w:color="auto" w:fill="F8F0E4"/>
          </w:tcPr>
          <w:p w14:paraId="301C0ACC" w14:textId="0681FCFF" w:rsidR="002110AF" w:rsidRDefault="00DD2B0F" w:rsidP="00B517F4">
            <w:pPr>
              <w:pStyle w:val="TSMtext"/>
            </w:pPr>
            <w:r>
              <w:t xml:space="preserve">store, </w:t>
            </w:r>
            <w:r w:rsidR="00767DCE">
              <w:t>recall, short-term memory, long-term memory, chunk, acronym, championships</w:t>
            </w:r>
            <w:r w:rsidR="00C15B19">
              <w:t xml:space="preserve">, </w:t>
            </w:r>
            <w:r w:rsidR="000D4982">
              <w:t xml:space="preserve">memorise, </w:t>
            </w:r>
            <w:r w:rsidR="00C15B19">
              <w:t>Ryu Song I</w:t>
            </w:r>
            <w:r w:rsidR="00767DCE">
              <w:t xml:space="preserve"> </w:t>
            </w:r>
          </w:p>
          <w:p w14:paraId="3ED6F36D" w14:textId="77777777" w:rsidR="002110AF" w:rsidRDefault="00767DCE" w:rsidP="00B517F4">
            <w:pPr>
              <w:pStyle w:val="TSMtext"/>
            </w:pPr>
            <w:r>
              <w:t>waiata, “</w:t>
            </w:r>
            <w:proofErr w:type="spellStart"/>
            <w:r>
              <w:t>Ngā</w:t>
            </w:r>
            <w:proofErr w:type="spellEnd"/>
            <w:r>
              <w:t xml:space="preserve"> Tamariki o </w:t>
            </w:r>
            <w:proofErr w:type="spellStart"/>
            <w:r>
              <w:t>Matariki</w:t>
            </w:r>
            <w:proofErr w:type="spellEnd"/>
            <w:r>
              <w:t>”</w:t>
            </w:r>
          </w:p>
          <w:p w14:paraId="574562BB" w14:textId="534F8005" w:rsidR="002110AF" w:rsidRDefault="007E7D05" w:rsidP="00B517F4">
            <w:pPr>
              <w:pStyle w:val="TSMtext"/>
              <w:rPr>
                <w:highlight w:val="yellow"/>
              </w:rPr>
            </w:pPr>
            <w:r>
              <w:t>t</w:t>
            </w:r>
            <w:r w:rsidR="00767DCE">
              <w:t xml:space="preserve">oolbox, repeating, alphabet, mental, </w:t>
            </w:r>
            <w:r w:rsidR="00DD2B0F">
              <w:t xml:space="preserve">solar system, </w:t>
            </w:r>
            <w:r w:rsidR="00767DCE">
              <w:t xml:space="preserve">Mercury, Venus, Earth, Mars, Jupiter, Saturn, Uranus, Neptune, unicorns, </w:t>
            </w:r>
            <w:r w:rsidR="00DD2B0F">
              <w:t>napping</w:t>
            </w:r>
            <w:r w:rsidR="00E61AB1">
              <w:t>,</w:t>
            </w:r>
            <w:r w:rsidR="00DD2B0F">
              <w:t xml:space="preserve"> </w:t>
            </w:r>
            <w:r w:rsidR="00767DCE">
              <w:t xml:space="preserve">Roy G. </w:t>
            </w:r>
            <w:proofErr w:type="spellStart"/>
            <w:r w:rsidR="00767DCE">
              <w:t>Biv</w:t>
            </w:r>
            <w:proofErr w:type="spellEnd"/>
            <w:r w:rsidR="00767DCE">
              <w:t xml:space="preserve">, indigo, violet, </w:t>
            </w:r>
            <w:r w:rsidR="00C15B19">
              <w:t xml:space="preserve">imagine, </w:t>
            </w:r>
            <w:r w:rsidR="00767DCE">
              <w:t>water wings, palace, strengthen, competition</w:t>
            </w:r>
            <w:r w:rsidR="00E24800">
              <w:t>s</w:t>
            </w:r>
            <w:r w:rsidR="00DD2B0F">
              <w:t>, competitors</w:t>
            </w:r>
            <w:r w:rsidR="00C15B19">
              <w:t xml:space="preserve"> </w:t>
            </w:r>
          </w:p>
        </w:tc>
      </w:tr>
      <w:tr w:rsidR="002110AF" w14:paraId="49F9A676" w14:textId="77777777" w:rsidTr="00E3586C">
        <w:tc>
          <w:tcPr>
            <w:tcW w:w="10149" w:type="dxa"/>
            <w:gridSpan w:val="2"/>
            <w:tcBorders>
              <w:top w:val="nil"/>
              <w:bottom w:val="single" w:sz="4" w:space="0" w:color="000000" w:themeColor="text1"/>
            </w:tcBorders>
            <w:shd w:val="clear" w:color="auto" w:fill="FFFFFF"/>
          </w:tcPr>
          <w:p w14:paraId="67087191" w14:textId="77777777" w:rsidR="002110AF" w:rsidRDefault="00767DCE" w:rsidP="00B517F4">
            <w:pPr>
              <w:pStyle w:val="Heading3"/>
            </w:pPr>
            <w:r>
              <w:t xml:space="preserve">Helpful prior knowledge (pre-reading and </w:t>
            </w:r>
            <w:r w:rsidRPr="00B517F4">
              <w:t>introducing</w:t>
            </w:r>
            <w:r>
              <w:t xml:space="preserve"> the text)</w:t>
            </w:r>
          </w:p>
        </w:tc>
      </w:tr>
      <w:tr w:rsidR="002110AF" w14:paraId="0D5F7848" w14:textId="77777777" w:rsidTr="00E3586C">
        <w:tc>
          <w:tcPr>
            <w:tcW w:w="10149" w:type="dxa"/>
            <w:gridSpan w:val="2"/>
            <w:tcBorders>
              <w:top w:val="single" w:sz="4" w:space="0" w:color="000000" w:themeColor="text1"/>
              <w:bottom w:val="nil"/>
            </w:tcBorders>
            <w:shd w:val="clear" w:color="auto" w:fill="F8F0E4"/>
          </w:tcPr>
          <w:p w14:paraId="0973CE18" w14:textId="2788261D" w:rsidR="002110AF" w:rsidRDefault="00767DCE" w:rsidP="00B517F4">
            <w:pPr>
              <w:pStyle w:val="TSMtextbullets"/>
              <w:spacing w:before="120"/>
            </w:pPr>
            <w:r>
              <w:t>We store information and recall it using our memory</w:t>
            </w:r>
            <w:r w:rsidR="000D4982">
              <w:t>.</w:t>
            </w:r>
          </w:p>
          <w:p w14:paraId="3AB61E4D" w14:textId="2D2ADFEF" w:rsidR="002110AF" w:rsidRDefault="00767DCE" w:rsidP="00B517F4">
            <w:pPr>
              <w:pStyle w:val="TSMtextbullets"/>
              <w:spacing w:before="120"/>
            </w:pPr>
            <w:r>
              <w:t>Our memory is a function of the brain</w:t>
            </w:r>
            <w:r w:rsidR="000D4982">
              <w:t>.</w:t>
            </w:r>
          </w:p>
          <w:p w14:paraId="77B5308F" w14:textId="2BEF22CC" w:rsidR="002110AF" w:rsidRDefault="00767DCE" w:rsidP="00B517F4">
            <w:pPr>
              <w:pStyle w:val="TSMtextbullets"/>
              <w:spacing w:before="120"/>
            </w:pPr>
            <w:r>
              <w:t>Some people have better memories than others</w:t>
            </w:r>
            <w:r w:rsidR="00E24800">
              <w:t>.</w:t>
            </w:r>
          </w:p>
          <w:p w14:paraId="7D14CDD0" w14:textId="60DD8C8B" w:rsidR="002110AF" w:rsidRDefault="00767DCE" w:rsidP="00B517F4">
            <w:pPr>
              <w:pStyle w:val="TSMtextbullets"/>
              <w:spacing w:before="120"/>
            </w:pPr>
            <w:r>
              <w:t>We can improve our memory with practice</w:t>
            </w:r>
            <w:r w:rsidR="000D4982">
              <w:t>.</w:t>
            </w:r>
          </w:p>
          <w:p w14:paraId="2228AC1C" w14:textId="535DE393" w:rsidR="002110AF" w:rsidRDefault="00767DCE" w:rsidP="00B517F4">
            <w:pPr>
              <w:pStyle w:val="TSMtextbullets"/>
              <w:spacing w:before="120"/>
            </w:pPr>
            <w:r>
              <w:t>Rainbows are made up of seven colours</w:t>
            </w:r>
            <w:r w:rsidR="007E7D05">
              <w:t>.</w:t>
            </w:r>
          </w:p>
        </w:tc>
      </w:tr>
    </w:tbl>
    <w:p w14:paraId="229607EC" w14:textId="77777777" w:rsidR="002110AF" w:rsidRDefault="00767DCE">
      <w:pPr>
        <w:pStyle w:val="Heading2"/>
        <w:spacing w:after="120"/>
      </w:pPr>
      <w:r>
        <w:br w:type="page"/>
      </w:r>
      <w:r>
        <w:lastRenderedPageBreak/>
        <w:t>Possible reading and writing purposes</w:t>
      </w:r>
    </w:p>
    <w:p w14:paraId="70BAB130" w14:textId="4AD7930A" w:rsidR="002110AF" w:rsidRDefault="00767DCE" w:rsidP="00B517F4">
      <w:pPr>
        <w:pStyle w:val="TSMtextbullets"/>
      </w:pPr>
      <w:r>
        <w:t xml:space="preserve">Understand </w:t>
      </w:r>
      <w:r w:rsidR="00914E44">
        <w:t xml:space="preserve">and explain </w:t>
      </w:r>
      <w:r>
        <w:t>how memory works</w:t>
      </w:r>
    </w:p>
    <w:p w14:paraId="452C7114" w14:textId="1016C3EE" w:rsidR="002110AF" w:rsidRDefault="00767DCE" w:rsidP="00B517F4">
      <w:pPr>
        <w:pStyle w:val="TSMtextbullets"/>
      </w:pPr>
      <w:r>
        <w:t>Describe all the ways we can improve our memories</w:t>
      </w:r>
    </w:p>
    <w:p w14:paraId="54FAE2CF" w14:textId="77777777" w:rsidR="002110AF" w:rsidRDefault="00767DCE" w:rsidP="00B517F4">
      <w:pPr>
        <w:pStyle w:val="TSMtextbullets"/>
      </w:pPr>
      <w:r>
        <w:t>Identify how the features and structure of the text support their understanding.</w:t>
      </w:r>
    </w:p>
    <w:p w14:paraId="37DBF12C" w14:textId="77777777" w:rsidR="002110AF" w:rsidRDefault="00767DCE" w:rsidP="00B517F4">
      <w:pPr>
        <w:pStyle w:val="TSMtext"/>
        <w:rPr>
          <w:rFonts w:eastAsia="Arial"/>
          <w:color w:val="000000"/>
          <w:szCs w:val="17"/>
        </w:rPr>
      </w:pPr>
      <w:r>
        <w:rPr>
          <w:rFonts w:eastAsia="Arial"/>
          <w:color w:val="000000"/>
          <w:szCs w:val="17"/>
        </w:rPr>
        <w:t xml:space="preserve">See </w:t>
      </w:r>
      <w:r>
        <w:rPr>
          <w:rFonts w:eastAsia="Arial"/>
          <w:i/>
          <w:color w:val="000000"/>
          <w:szCs w:val="17"/>
        </w:rPr>
        <w:t>Effective Literacy Practice in Years 1–4</w:t>
      </w:r>
      <w:r>
        <w:rPr>
          <w:rFonts w:eastAsia="Arial"/>
          <w:color w:val="000000"/>
          <w:szCs w:val="17"/>
        </w:rPr>
        <w:t xml:space="preserve"> for suggestions on using this text with your students (</w:t>
      </w:r>
      <w:hyperlink r:id="rId12">
        <w:r>
          <w:rPr>
            <w:rFonts w:eastAsia="Arial"/>
            <w:color w:val="000000"/>
            <w:szCs w:val="17"/>
            <w:u w:val="single"/>
          </w:rPr>
          <w:t>Approaches to teaching reading</w:t>
        </w:r>
      </w:hyperlink>
      <w:r>
        <w:rPr>
          <w:rFonts w:eastAsia="Arial"/>
          <w:color w:val="000000"/>
          <w:szCs w:val="17"/>
        </w:rPr>
        <w:t>) and for information about teaching comprehension strategies (</w:t>
      </w:r>
      <w:hyperlink r:id="rId13">
        <w:r>
          <w:rPr>
            <w:rFonts w:eastAsia="Arial"/>
            <w:color w:val="000000"/>
            <w:szCs w:val="17"/>
            <w:u w:val="single"/>
          </w:rPr>
          <w:t>Building comprehension</w:t>
        </w:r>
      </w:hyperlink>
      <w:r>
        <w:rPr>
          <w:rFonts w:eastAsia="Arial"/>
          <w:color w:val="000000"/>
          <w:szCs w:val="17"/>
        </w:rPr>
        <w:t xml:space="preserve"> and </w:t>
      </w:r>
      <w:hyperlink r:id="rId14">
        <w:r>
          <w:rPr>
            <w:rFonts w:eastAsia="Arial"/>
            <w:color w:val="000000"/>
            <w:szCs w:val="17"/>
            <w:u w:val="single"/>
          </w:rPr>
          <w:t>Text processing strategies</w:t>
        </w:r>
      </w:hyperlink>
      <w:r>
        <w:rPr>
          <w:rFonts w:eastAsia="Arial"/>
          <w:color w:val="000000"/>
          <w:szCs w:val="17"/>
        </w:rPr>
        <w:t>).</w:t>
      </w:r>
    </w:p>
    <w:p w14:paraId="0BBFF3E3" w14:textId="77777777" w:rsidR="002110AF" w:rsidRDefault="00767DCE">
      <w:pPr>
        <w:pStyle w:val="Heading2"/>
      </w:pPr>
      <w:r>
        <w:t>Possible curriculum contexts</w:t>
      </w:r>
    </w:p>
    <w:p w14:paraId="5DFC0934" w14:textId="77777777" w:rsidR="002110AF" w:rsidRPr="00B517F4" w:rsidRDefault="00767DCE" w:rsidP="00B517F4">
      <w:pPr>
        <w:pStyle w:val="TSMtext"/>
        <w:rPr>
          <w:rFonts w:asciiTheme="majorHAnsi" w:eastAsia="Arial" w:hAnsiTheme="majorHAnsi" w:cstheme="majorHAnsi"/>
          <w:b/>
          <w:bCs/>
          <w:color w:val="000000"/>
          <w:sz w:val="20"/>
          <w:szCs w:val="20"/>
        </w:rPr>
      </w:pPr>
      <w:r>
        <w:rPr>
          <w:rFonts w:eastAsia="Arial"/>
          <w:color w:val="000000"/>
          <w:szCs w:val="17"/>
        </w:rPr>
        <w:t xml:space="preserve">This text has links to level 2 of </w:t>
      </w:r>
      <w:r>
        <w:rPr>
          <w:rFonts w:eastAsia="Arial"/>
          <w:i/>
          <w:color w:val="000000"/>
          <w:szCs w:val="17"/>
        </w:rPr>
        <w:t>The New Zealand Curriculum</w:t>
      </w:r>
      <w:r>
        <w:rPr>
          <w:rFonts w:eastAsia="Arial"/>
          <w:color w:val="000000"/>
          <w:szCs w:val="17"/>
        </w:rPr>
        <w:t xml:space="preserve"> in:   </w:t>
      </w:r>
      <w:hyperlink r:id="rId15">
        <w:r w:rsidRPr="00B517F4">
          <w:rPr>
            <w:rFonts w:asciiTheme="majorHAnsi" w:eastAsia="Calibri" w:hAnsiTheme="majorHAnsi" w:cstheme="majorHAnsi"/>
            <w:b/>
            <w:bCs/>
            <w:color w:val="000000"/>
            <w:sz w:val="20"/>
            <w:szCs w:val="20"/>
            <w:u w:val="single"/>
          </w:rPr>
          <w:t>ENGLISH</w:t>
        </w:r>
      </w:hyperlink>
      <w:r w:rsidRPr="00B517F4">
        <w:rPr>
          <w:rFonts w:asciiTheme="majorHAnsi" w:eastAsia="Arial" w:hAnsiTheme="majorHAnsi" w:cstheme="majorHAnsi"/>
          <w:b/>
          <w:bCs/>
          <w:color w:val="000000"/>
          <w:sz w:val="20"/>
          <w:szCs w:val="20"/>
        </w:rPr>
        <w:tab/>
      </w:r>
      <w:r w:rsidRPr="00B517F4">
        <w:rPr>
          <w:rFonts w:asciiTheme="majorHAnsi" w:eastAsia="Arial" w:hAnsiTheme="majorHAnsi" w:cstheme="majorHAnsi"/>
          <w:b/>
          <w:bCs/>
          <w:color w:val="000000"/>
          <w:sz w:val="20"/>
          <w:szCs w:val="20"/>
        </w:rPr>
        <w:tab/>
      </w:r>
      <w:hyperlink r:id="rId16">
        <w:r w:rsidRPr="00B517F4">
          <w:rPr>
            <w:rFonts w:asciiTheme="majorHAnsi" w:eastAsia="Calibri" w:hAnsiTheme="majorHAnsi" w:cstheme="majorHAnsi"/>
            <w:b/>
            <w:bCs/>
            <w:color w:val="000000"/>
            <w:sz w:val="20"/>
            <w:szCs w:val="20"/>
            <w:u w:val="single"/>
          </w:rPr>
          <w:t>HEALTH AND PHYSICAL EDUCATION</w:t>
        </w:r>
      </w:hyperlink>
    </w:p>
    <w:p w14:paraId="28FA0382" w14:textId="77777777" w:rsidR="002110AF" w:rsidRDefault="00767DCE">
      <w:pPr>
        <w:pStyle w:val="Heading2"/>
      </w:pPr>
      <w:r>
        <w:t>Understanding progress</w:t>
      </w:r>
    </w:p>
    <w:p w14:paraId="1A65501F" w14:textId="77777777" w:rsidR="002110AF" w:rsidRDefault="00767DCE" w:rsidP="00B517F4">
      <w:pPr>
        <w:pStyle w:val="TSMtext"/>
      </w:pPr>
      <w:r>
        <w:t>The following aspects of progress are taken from the </w:t>
      </w:r>
      <w:hyperlink r:id="rId17">
        <w:r>
          <w:rPr>
            <w:u w:val="single"/>
          </w:rPr>
          <w:t>Learning Progression Framework</w:t>
        </w:r>
      </w:hyperlink>
      <w:r>
        <w:rPr>
          <w:u w:val="single"/>
        </w:rPr>
        <w:t>s</w:t>
      </w:r>
      <w:r>
        <w:t xml:space="preserve"> and relate to the specific learning tasks below. See the LPFs for more about how students develop expertise and make progress in these aspects:</w:t>
      </w:r>
    </w:p>
    <w:p w14:paraId="3BBF6A16" w14:textId="18FCD249" w:rsidR="002110AF" w:rsidRDefault="00767DCE" w:rsidP="00B517F4">
      <w:pPr>
        <w:pStyle w:val="TSMtextbullets"/>
      </w:pPr>
      <w:r>
        <w:t>Acquiring and using information and ideas in informational text</w:t>
      </w:r>
      <w:r w:rsidR="000D4982">
        <w:t>s</w:t>
      </w:r>
      <w:r>
        <w:t xml:space="preserve"> </w:t>
      </w:r>
    </w:p>
    <w:p w14:paraId="3955AA01" w14:textId="24DD8A0B" w:rsidR="002110AF" w:rsidRDefault="00767DCE" w:rsidP="00B517F4">
      <w:pPr>
        <w:pStyle w:val="TSMtextbullets"/>
      </w:pPr>
      <w:r>
        <w:t>Reading to organise ideas and information</w:t>
      </w:r>
      <w:r w:rsidR="000D4982">
        <w:t xml:space="preserve"> for learning</w:t>
      </w:r>
    </w:p>
    <w:p w14:paraId="2667C44D" w14:textId="77777777" w:rsidR="002110AF" w:rsidRDefault="00767DCE" w:rsidP="00B517F4">
      <w:pPr>
        <w:pStyle w:val="TSMtextbullets"/>
      </w:pPr>
      <w:r>
        <w:t>Making sense of text: using knowledge of text structure and features</w:t>
      </w:r>
    </w:p>
    <w:p w14:paraId="60C27F46" w14:textId="2099965E" w:rsidR="005A7B32" w:rsidRDefault="005A7B32" w:rsidP="005A7B32">
      <w:pPr>
        <w:pStyle w:val="TSMtextbullets"/>
      </w:pPr>
      <w:r>
        <w:t>Creating texts to communicate current knowledge and understanding</w:t>
      </w:r>
    </w:p>
    <w:p w14:paraId="75E292F0" w14:textId="3F2A6A3E" w:rsidR="002110AF" w:rsidRDefault="00767DCE" w:rsidP="00B517F4">
      <w:pPr>
        <w:pStyle w:val="TSMtextbullets"/>
      </w:pPr>
      <w:r>
        <w:t>Using writing to think and organise for learning</w:t>
      </w:r>
      <w:r w:rsidR="005A7B32">
        <w:t>.</w:t>
      </w:r>
    </w:p>
    <w:p w14:paraId="03216C5F" w14:textId="77777777" w:rsidR="002110AF" w:rsidRDefault="00767DCE">
      <w:pPr>
        <w:pStyle w:val="Heading2"/>
        <w:spacing w:line="240" w:lineRule="auto"/>
      </w:pPr>
      <w:r>
        <w:t>Strengthening understanding through reading and writing</w:t>
      </w:r>
    </w:p>
    <w:p w14:paraId="3447355B" w14:textId="77777777" w:rsidR="002110AF" w:rsidRDefault="00767DCE" w:rsidP="00B517F4">
      <w:pPr>
        <w:pStyle w:val="TSMtext"/>
      </w:pPr>
      <w:r>
        <w:rPr>
          <w:b/>
        </w:rPr>
        <w:t xml:space="preserve">Select from the following suggestions and adapt them </w:t>
      </w:r>
      <w:r>
        <w:t xml:space="preserve">according to your students’ strengths, needs, and experiences. </w:t>
      </w:r>
      <w:r>
        <w:br/>
        <w:t>Note: Most of these activities lend themselves to students working in pairs or small groups.</w:t>
      </w:r>
    </w:p>
    <w:p w14:paraId="7544FD49" w14:textId="40B1D4C7" w:rsidR="00F96BC6" w:rsidRDefault="00F96BC6" w:rsidP="007C71EE">
      <w:pPr>
        <w:pStyle w:val="TSMtextbullets"/>
        <w:numPr>
          <w:ilvl w:val="0"/>
          <w:numId w:val="16"/>
        </w:numPr>
      </w:pPr>
      <w:r>
        <w:t xml:space="preserve">Before the students read the article, </w:t>
      </w:r>
      <w:r w:rsidR="003B0709">
        <w:t>invite them to share their thoughts and ideas about memory. Prompt them with questions such as</w:t>
      </w:r>
      <w:r>
        <w:t xml:space="preserve"> </w:t>
      </w:r>
      <w:r w:rsidR="00E24800">
        <w:rPr>
          <w:i/>
          <w:iCs/>
        </w:rPr>
        <w:t>How</w:t>
      </w:r>
      <w:r w:rsidRPr="007C71EE">
        <w:rPr>
          <w:i/>
          <w:iCs/>
        </w:rPr>
        <w:t xml:space="preserve"> do you remember things? What is the best way of remembering? How come we find some things easy to remember and other things we can’t remember at all? Where do we keep information</w:t>
      </w:r>
      <w:r w:rsidR="003B0709" w:rsidRPr="007C71EE">
        <w:rPr>
          <w:i/>
          <w:iCs/>
        </w:rPr>
        <w:t xml:space="preserve"> so</w:t>
      </w:r>
      <w:r w:rsidRPr="007C71EE">
        <w:rPr>
          <w:i/>
          <w:iCs/>
        </w:rPr>
        <w:t xml:space="preserve"> that we </w:t>
      </w:r>
      <w:r w:rsidR="003B0709" w:rsidRPr="007C71EE">
        <w:rPr>
          <w:i/>
          <w:iCs/>
        </w:rPr>
        <w:t xml:space="preserve">can </w:t>
      </w:r>
      <w:r w:rsidRPr="007C71EE">
        <w:rPr>
          <w:i/>
          <w:iCs/>
        </w:rPr>
        <w:t>recall</w:t>
      </w:r>
      <w:r w:rsidR="003B0709" w:rsidRPr="007C71EE">
        <w:rPr>
          <w:i/>
          <w:iCs/>
        </w:rPr>
        <w:t xml:space="preserve"> it</w:t>
      </w:r>
      <w:r w:rsidRPr="007C71EE">
        <w:rPr>
          <w:i/>
          <w:iCs/>
        </w:rPr>
        <w:t xml:space="preserve"> later? Have you heard of long</w:t>
      </w:r>
      <w:r w:rsidR="007E7D05" w:rsidRPr="007C71EE">
        <w:rPr>
          <w:i/>
          <w:iCs/>
        </w:rPr>
        <w:t>-</w:t>
      </w:r>
      <w:r w:rsidRPr="007C71EE">
        <w:rPr>
          <w:i/>
          <w:iCs/>
        </w:rPr>
        <w:t xml:space="preserve"> and short</w:t>
      </w:r>
      <w:r w:rsidR="007E7D05" w:rsidRPr="007C71EE">
        <w:rPr>
          <w:i/>
          <w:iCs/>
        </w:rPr>
        <w:t>-</w:t>
      </w:r>
      <w:r w:rsidRPr="007C71EE">
        <w:rPr>
          <w:i/>
          <w:iCs/>
        </w:rPr>
        <w:t>term memory? What is the difference between the</w:t>
      </w:r>
      <w:r w:rsidR="00E24800">
        <w:rPr>
          <w:i/>
          <w:iCs/>
        </w:rPr>
        <w:t>m</w:t>
      </w:r>
      <w:r w:rsidRPr="007C71EE">
        <w:rPr>
          <w:i/>
          <w:iCs/>
        </w:rPr>
        <w:t>?</w:t>
      </w:r>
      <w:r>
        <w:t xml:space="preserve"> </w:t>
      </w:r>
    </w:p>
    <w:p w14:paraId="1292D0E5" w14:textId="385B02FC" w:rsidR="003B0709" w:rsidRDefault="00F96BC6" w:rsidP="00B517F4">
      <w:pPr>
        <w:pStyle w:val="TSMtextbullets"/>
      </w:pPr>
      <w:r>
        <w:t>After the first reading, revisit the question</w:t>
      </w:r>
      <w:r w:rsidR="003B0709">
        <w:t>s</w:t>
      </w:r>
      <w:r>
        <w:t xml:space="preserve"> above. </w:t>
      </w:r>
      <w:r w:rsidR="003B0709">
        <w:t>Ask the students if</w:t>
      </w:r>
      <w:r>
        <w:t xml:space="preserve"> any of the</w:t>
      </w:r>
      <w:r w:rsidR="003B0709">
        <w:t>ir</w:t>
      </w:r>
      <w:r>
        <w:t xml:space="preserve"> thoughts about remembering </w:t>
      </w:r>
      <w:r w:rsidR="003B0709">
        <w:t xml:space="preserve">have </w:t>
      </w:r>
      <w:r>
        <w:t>changed</w:t>
      </w:r>
      <w:r w:rsidR="00E24800">
        <w:t>.</w:t>
      </w:r>
      <w:r w:rsidR="00FF7E78">
        <w:t xml:space="preserve"> Have them draw up a two-column chart headed </w:t>
      </w:r>
      <w:r w:rsidR="006173FB">
        <w:t>L</w:t>
      </w:r>
      <w:r w:rsidR="00FF7E78">
        <w:t xml:space="preserve">ong-term </w:t>
      </w:r>
      <w:r w:rsidR="006173FB">
        <w:t xml:space="preserve">memory </w:t>
      </w:r>
      <w:r w:rsidR="00FF7E78">
        <w:t xml:space="preserve">and </w:t>
      </w:r>
      <w:r w:rsidR="006173FB">
        <w:t>S</w:t>
      </w:r>
      <w:r w:rsidR="00FF7E78">
        <w:t xml:space="preserve">hort-term memory and use it to list the differences between the two. </w:t>
      </w:r>
      <w:r w:rsidR="005A7B32">
        <w:t>Some students may benefit from listening to the audio of the text either before or after the first reading</w:t>
      </w:r>
    </w:p>
    <w:p w14:paraId="31B32FFF" w14:textId="57A62B9E" w:rsidR="00D54FE9" w:rsidRPr="00363388" w:rsidRDefault="00D54FE9" w:rsidP="00B517F4">
      <w:pPr>
        <w:pStyle w:val="TSMtextbullets"/>
      </w:pPr>
      <w:r>
        <w:t xml:space="preserve">Explore </w:t>
      </w:r>
      <w:r w:rsidR="00F67083">
        <w:t xml:space="preserve">the </w:t>
      </w:r>
      <w:r>
        <w:t xml:space="preserve">word family for </w:t>
      </w:r>
      <w:r w:rsidR="00363388">
        <w:t>“</w:t>
      </w:r>
      <w:r w:rsidRPr="00363388">
        <w:t>memory</w:t>
      </w:r>
      <w:r w:rsidR="00363388">
        <w:t>”</w:t>
      </w:r>
      <w:r>
        <w:t xml:space="preserve">. </w:t>
      </w:r>
      <w:r w:rsidR="00F67083">
        <w:t xml:space="preserve">Build </w:t>
      </w:r>
      <w:r>
        <w:t>lists of possible collocations</w:t>
      </w:r>
      <w:r w:rsidR="00363388">
        <w:t xml:space="preserve"> </w:t>
      </w:r>
      <w:r w:rsidR="00363388" w:rsidRPr="007E7D05">
        <w:t>(</w:t>
      </w:r>
      <w:r w:rsidR="007E7D05">
        <w:t xml:space="preserve">for example, </w:t>
      </w:r>
      <w:r w:rsidRPr="007E7D05">
        <w:t xml:space="preserve">good </w:t>
      </w:r>
      <w:r w:rsidR="00363388" w:rsidRPr="007E7D05">
        <w:t>memory,</w:t>
      </w:r>
      <w:r w:rsidRPr="007E7D05">
        <w:t xml:space="preserve"> bad memory, memory bank, short-term </w:t>
      </w:r>
      <w:r w:rsidR="00363388" w:rsidRPr="007E7D05">
        <w:t>memory,</w:t>
      </w:r>
      <w:r w:rsidRPr="007E7D05">
        <w:t xml:space="preserve"> long-term memory, excellent memory, memory loss, from memory, muscle memory,</w:t>
      </w:r>
      <w:r w:rsidR="00363388" w:rsidRPr="007E7D05">
        <w:t xml:space="preserve"> </w:t>
      </w:r>
      <w:r w:rsidRPr="007E7D05">
        <w:t>memory lane</w:t>
      </w:r>
      <w:r w:rsidR="00363388" w:rsidRPr="007E7D05">
        <w:t>).</w:t>
      </w:r>
      <w:r w:rsidRPr="00363388">
        <w:t xml:space="preserve"> </w:t>
      </w:r>
    </w:p>
    <w:p w14:paraId="510DDB57" w14:textId="129FE5F9" w:rsidR="00FF7E78" w:rsidRDefault="00363388" w:rsidP="00B517F4">
      <w:pPr>
        <w:pStyle w:val="TSMtextbullets"/>
      </w:pPr>
      <w:r>
        <w:t>U</w:t>
      </w:r>
      <w:r w:rsidR="009E280E" w:rsidRPr="00FF7E78">
        <w:t xml:space="preserve">nderline key words </w:t>
      </w:r>
      <w:r w:rsidR="003026ED">
        <w:t xml:space="preserve">related to training your memory </w:t>
      </w:r>
      <w:r w:rsidR="009E280E" w:rsidRPr="00FF7E78">
        <w:t xml:space="preserve">and </w:t>
      </w:r>
      <w:r w:rsidR="003026ED">
        <w:t xml:space="preserve">model how to </w:t>
      </w:r>
      <w:r w:rsidR="009E280E" w:rsidRPr="00FF7E78">
        <w:t xml:space="preserve">rephrase them into your own words. Ask the students to close the book and </w:t>
      </w:r>
      <w:r w:rsidR="00CA26A0">
        <w:t xml:space="preserve">then try to </w:t>
      </w:r>
      <w:r w:rsidR="009E280E" w:rsidRPr="00FF7E78">
        <w:t xml:space="preserve">recall all the ways described to train </w:t>
      </w:r>
      <w:r w:rsidR="00CA26A0">
        <w:t xml:space="preserve">the </w:t>
      </w:r>
      <w:r w:rsidR="009E280E" w:rsidRPr="00FF7E78">
        <w:t>memor</w:t>
      </w:r>
      <w:r w:rsidR="00CA26A0">
        <w:t>y</w:t>
      </w:r>
      <w:r w:rsidR="009E280E" w:rsidRPr="00FF7E78">
        <w:t xml:space="preserve">. Write these as </w:t>
      </w:r>
      <w:r w:rsidR="00D8690C">
        <w:t>h</w:t>
      </w:r>
      <w:r w:rsidR="009E280E" w:rsidRPr="00FF7E78">
        <w:t xml:space="preserve">eadings on a shared document. </w:t>
      </w:r>
      <w:r w:rsidR="00D8690C">
        <w:t>Have them ch</w:t>
      </w:r>
      <w:r w:rsidR="009E280E" w:rsidRPr="00FF7E78">
        <w:t>eck back to find any they missed. Divide the methods between the students to summarise and explain in their own words (as you modelled), adding their own personal examples of how each method works (to demonstrate th</w:t>
      </w:r>
      <w:r w:rsidR="00D8690C">
        <w:t>at th</w:t>
      </w:r>
      <w:r w:rsidR="009E280E" w:rsidRPr="00FF7E78">
        <w:t xml:space="preserve">ey have applied the information). They could add their summaries to the shared document directly </w:t>
      </w:r>
      <w:r w:rsidR="00C662BA">
        <w:t xml:space="preserve">using Google Docs </w:t>
      </w:r>
      <w:r w:rsidR="009E280E" w:rsidRPr="00FF7E78">
        <w:t xml:space="preserve">or </w:t>
      </w:r>
      <w:r w:rsidR="00C662BA">
        <w:t>with</w:t>
      </w:r>
      <w:r w:rsidR="009E280E" w:rsidRPr="00FF7E78">
        <w:t xml:space="preserve"> </w:t>
      </w:r>
      <w:r w:rsidR="0074089D">
        <w:t>sticky</w:t>
      </w:r>
      <w:r w:rsidR="009E280E" w:rsidRPr="00FF7E78">
        <w:t xml:space="preserve"> notes</w:t>
      </w:r>
      <w:r w:rsidR="00F234FD" w:rsidRPr="00FF7E78">
        <w:t xml:space="preserve"> and then t</w:t>
      </w:r>
      <w:r w:rsidR="009E280E" w:rsidRPr="00FF7E78">
        <w:t xml:space="preserve">ake turns </w:t>
      </w:r>
      <w:r w:rsidR="0074089D">
        <w:t>sharing</w:t>
      </w:r>
      <w:r w:rsidR="009E280E" w:rsidRPr="00FF7E78">
        <w:t xml:space="preserve"> their information </w:t>
      </w:r>
      <w:r w:rsidR="0074089D">
        <w:t>with</w:t>
      </w:r>
      <w:r w:rsidR="009E280E" w:rsidRPr="00FF7E78">
        <w:t xml:space="preserve"> the whole group. </w:t>
      </w:r>
      <w:r w:rsidR="00FF7E78" w:rsidRPr="00FF7E78">
        <w:t xml:space="preserve">They might do this by writing a skit and acting it out, </w:t>
      </w:r>
      <w:r w:rsidR="00FF7E78">
        <w:t>draw</w:t>
      </w:r>
      <w:r w:rsidR="00FF7E78" w:rsidRPr="00FF7E78">
        <w:t>ing</w:t>
      </w:r>
      <w:r w:rsidR="00FF7E78">
        <w:t xml:space="preserve"> </w:t>
      </w:r>
      <w:r w:rsidR="00FF7E78" w:rsidRPr="00FF7E78">
        <w:t>a poster</w:t>
      </w:r>
      <w:r w:rsidR="00FF7E78">
        <w:t xml:space="preserve">, creating </w:t>
      </w:r>
      <w:r w:rsidR="00FF7E78" w:rsidRPr="00FF7E78">
        <w:t>a slide presentation</w:t>
      </w:r>
      <w:r w:rsidR="00FF7E78">
        <w:t xml:space="preserve">, or giving </w:t>
      </w:r>
      <w:r w:rsidR="00FF7E78" w:rsidRPr="00FF7E78">
        <w:t>a short talk</w:t>
      </w:r>
      <w:r w:rsidR="00FF7E78">
        <w:t>.</w:t>
      </w:r>
      <w:r w:rsidR="00FF7E78" w:rsidRPr="00FF7E78">
        <w:t xml:space="preserve">  </w:t>
      </w:r>
    </w:p>
    <w:p w14:paraId="7DD2FAF6" w14:textId="366FE095" w:rsidR="00FB1639" w:rsidRPr="008142BB" w:rsidRDefault="00F234FD" w:rsidP="00B517F4">
      <w:pPr>
        <w:pStyle w:val="TSMtextbullets"/>
      </w:pPr>
      <w:r w:rsidRPr="008142BB">
        <w:t xml:space="preserve">If they haven’t done it already, have the students </w:t>
      </w:r>
      <w:r w:rsidR="00D8690C">
        <w:t>complete</w:t>
      </w:r>
      <w:r w:rsidRPr="008142BB">
        <w:t xml:space="preserve"> the memory test on page 18. Then a</w:t>
      </w:r>
      <w:r w:rsidR="00FB1639" w:rsidRPr="008142BB">
        <w:t>sk the</w:t>
      </w:r>
      <w:r w:rsidRPr="008142BB">
        <w:t>m</w:t>
      </w:r>
      <w:r w:rsidR="00FB1639" w:rsidRPr="008142BB">
        <w:t xml:space="preserve"> to try out some of the </w:t>
      </w:r>
      <w:r w:rsidR="00DF270F">
        <w:t>suggestion</w:t>
      </w:r>
      <w:r w:rsidR="00FB1639" w:rsidRPr="008142BB">
        <w:t xml:space="preserve">s </w:t>
      </w:r>
      <w:r w:rsidR="00DF270F" w:rsidRPr="008142BB">
        <w:t xml:space="preserve">in the article </w:t>
      </w:r>
      <w:r w:rsidR="00FB1639" w:rsidRPr="008142BB">
        <w:t xml:space="preserve">for training memory. </w:t>
      </w:r>
      <w:r w:rsidR="008142BB">
        <w:t>F</w:t>
      </w:r>
      <w:r w:rsidR="00FB1639" w:rsidRPr="008142BB">
        <w:t xml:space="preserve">or example, write up a shopping list and </w:t>
      </w:r>
      <w:r w:rsidR="008142BB">
        <w:t>have the</w:t>
      </w:r>
      <w:r w:rsidR="00FB1639" w:rsidRPr="008142BB">
        <w:t xml:space="preserve"> students ma</w:t>
      </w:r>
      <w:r w:rsidR="008142BB">
        <w:t>k</w:t>
      </w:r>
      <w:r w:rsidR="00FB1639" w:rsidRPr="008142BB">
        <w:t>e up</w:t>
      </w:r>
      <w:r w:rsidR="0074089D">
        <w:t xml:space="preserve"> a</w:t>
      </w:r>
      <w:r w:rsidR="00FB1639" w:rsidRPr="008142BB">
        <w:t xml:space="preserve"> story </w:t>
      </w:r>
      <w:r w:rsidR="008142BB">
        <w:t>to remember the items on the list.</w:t>
      </w:r>
      <w:r w:rsidR="00FB1639" w:rsidRPr="008142BB">
        <w:t xml:space="preserve"> Conceal the list, and see </w:t>
      </w:r>
      <w:r w:rsidR="008142BB">
        <w:t xml:space="preserve">if </w:t>
      </w:r>
      <w:r w:rsidR="00FB1639" w:rsidRPr="008142BB">
        <w:t xml:space="preserve">the stories </w:t>
      </w:r>
      <w:r w:rsidR="00C61775">
        <w:t>help them</w:t>
      </w:r>
      <w:r w:rsidR="008142BB">
        <w:t xml:space="preserve"> recall the items</w:t>
      </w:r>
      <w:r w:rsidR="00FB1639" w:rsidRPr="008142BB">
        <w:t>.</w:t>
      </w:r>
    </w:p>
    <w:p w14:paraId="0CCB1691" w14:textId="7278D341" w:rsidR="002110AF" w:rsidRDefault="00767DCE" w:rsidP="00B517F4">
      <w:pPr>
        <w:pStyle w:val="TSMtextbullets"/>
      </w:pPr>
      <w:r>
        <w:t>Analyse how a story is different from an article. Ask the students to look through the text together</w:t>
      </w:r>
      <w:r w:rsidR="00EE40B1">
        <w:t xml:space="preserve"> </w:t>
      </w:r>
      <w:r w:rsidR="00D445EF">
        <w:t>and m</w:t>
      </w:r>
      <w:r>
        <w:t>ake a list of the things the</w:t>
      </w:r>
      <w:r w:rsidR="00D445EF">
        <w:t>y</w:t>
      </w:r>
      <w:r>
        <w:t xml:space="preserve"> notice. </w:t>
      </w:r>
      <w:r w:rsidR="00D445EF">
        <w:t xml:space="preserve">If necessary, </w:t>
      </w:r>
      <w:r>
        <w:t>prompt</w:t>
      </w:r>
      <w:r w:rsidR="00D445EF">
        <w:t xml:space="preserve"> them with</w:t>
      </w:r>
      <w:r>
        <w:t xml:space="preserve"> questions</w:t>
      </w:r>
      <w:r w:rsidR="0074089D">
        <w:t>.</w:t>
      </w:r>
      <w:r>
        <w:t xml:space="preserve"> </w:t>
      </w:r>
      <w:r w:rsidRPr="00F94A21">
        <w:rPr>
          <w:i/>
          <w:iCs/>
        </w:rPr>
        <w:t>How many illustrations are used? Why does the article have headings? How might th</w:t>
      </w:r>
      <w:r w:rsidR="00D445EF" w:rsidRPr="00F94A21">
        <w:rPr>
          <w:i/>
          <w:iCs/>
        </w:rPr>
        <w:t>ese</w:t>
      </w:r>
      <w:r w:rsidRPr="00F94A21">
        <w:rPr>
          <w:i/>
          <w:iCs/>
        </w:rPr>
        <w:t xml:space="preserve"> help the reader? What is the difference between the way this article is presented and </w:t>
      </w:r>
      <w:r w:rsidR="00D445EF" w:rsidRPr="00F94A21">
        <w:rPr>
          <w:i/>
          <w:iCs/>
        </w:rPr>
        <w:t>“</w:t>
      </w:r>
      <w:r w:rsidRPr="00F94A21">
        <w:rPr>
          <w:i/>
          <w:iCs/>
        </w:rPr>
        <w:t>Memory Bank</w:t>
      </w:r>
      <w:r w:rsidR="00D445EF" w:rsidRPr="00F94A21">
        <w:rPr>
          <w:i/>
          <w:iCs/>
        </w:rPr>
        <w:t>”</w:t>
      </w:r>
      <w:r w:rsidR="00F94A21">
        <w:rPr>
          <w:i/>
          <w:iCs/>
        </w:rPr>
        <w:t>, the story on page</w:t>
      </w:r>
      <w:r w:rsidR="00DF270F">
        <w:rPr>
          <w:i/>
          <w:iCs/>
        </w:rPr>
        <w:t xml:space="preserve"> 1</w:t>
      </w:r>
      <w:r w:rsidR="00DF270F" w:rsidRPr="00DF270F">
        <w:rPr>
          <w:i/>
          <w:iCs/>
        </w:rPr>
        <w:t>0</w:t>
      </w:r>
      <w:r w:rsidRPr="00DF270F">
        <w:rPr>
          <w:i/>
          <w:iCs/>
        </w:rPr>
        <w:t>?</w:t>
      </w:r>
      <w:r>
        <w:t xml:space="preserve"> </w:t>
      </w:r>
      <w:r w:rsidR="00B83149">
        <w:t>They could make a list of the format, features, and language associated with information texts and record an example of each from the text. These might include illustrations and diagrams, captions, text boxes, subheadings</w:t>
      </w:r>
      <w:r w:rsidR="0066420B">
        <w:t>, use of the present tense, descriptive verbs, topic or technical words sometimes defined in a glossary, an introduction</w:t>
      </w:r>
      <w:r w:rsidR="00B83149">
        <w:t xml:space="preserve">, </w:t>
      </w:r>
      <w:r w:rsidR="0066420B">
        <w:t xml:space="preserve">a number of paragraphs each with a lead sentence and supporting details, and a conclusion. </w:t>
      </w:r>
      <w:r w:rsidR="00B83149">
        <w:t>The</w:t>
      </w:r>
      <w:r w:rsidR="0066420B">
        <w:t xml:space="preserve"> students </w:t>
      </w:r>
      <w:r w:rsidR="00B83149">
        <w:t xml:space="preserve">could look at other texts and add any features that are not included in this article. </w:t>
      </w:r>
    </w:p>
    <w:p w14:paraId="780B5D33" w14:textId="4009D611" w:rsidR="00B83149" w:rsidRDefault="0066420B" w:rsidP="00B517F4">
      <w:pPr>
        <w:pStyle w:val="TSMtextbullets"/>
      </w:pPr>
      <w:r>
        <w:t>The</w:t>
      </w:r>
      <w:r w:rsidR="00527D9C">
        <w:t xml:space="preserve"> article </w:t>
      </w:r>
      <w:r>
        <w:t xml:space="preserve">provides an opportunity for the students </w:t>
      </w:r>
      <w:r w:rsidR="00767DCE">
        <w:t xml:space="preserve">to </w:t>
      </w:r>
      <w:r w:rsidR="00527D9C">
        <w:t xml:space="preserve">practise </w:t>
      </w:r>
      <w:r w:rsidR="00767DCE">
        <w:t>find</w:t>
      </w:r>
      <w:r w:rsidR="00527D9C">
        <w:t>ing</w:t>
      </w:r>
      <w:r w:rsidR="00767DCE">
        <w:t xml:space="preserve"> main points</w:t>
      </w:r>
      <w:r w:rsidR="00527D9C">
        <w:t xml:space="preserve"> </w:t>
      </w:r>
      <w:r w:rsidR="00767DCE">
        <w:t>or tak</w:t>
      </w:r>
      <w:r w:rsidR="00527D9C">
        <w:t>ing</w:t>
      </w:r>
      <w:r w:rsidR="00767DCE">
        <w:t xml:space="preserve"> notes. </w:t>
      </w:r>
      <w:r w:rsidR="00B83149">
        <w:t>Ask them to find nine interesting facts from the article and record these on</w:t>
      </w:r>
      <w:r w:rsidR="00527D9C">
        <w:t xml:space="preserve"> the </w:t>
      </w:r>
      <w:r w:rsidR="00527D9C">
        <w:rPr>
          <w:b/>
          <w:bCs/>
        </w:rPr>
        <w:t>T</w:t>
      </w:r>
      <w:r w:rsidR="00527D9C" w:rsidRPr="00F94A21">
        <w:rPr>
          <w:b/>
          <w:bCs/>
        </w:rPr>
        <w:t>ic</w:t>
      </w:r>
      <w:r w:rsidR="0074089D">
        <w:rPr>
          <w:b/>
          <w:bCs/>
        </w:rPr>
        <w:t>-</w:t>
      </w:r>
      <w:r w:rsidR="00527D9C" w:rsidRPr="00F94A21">
        <w:rPr>
          <w:b/>
          <w:bCs/>
        </w:rPr>
        <w:t>tac</w:t>
      </w:r>
      <w:r w:rsidR="0074089D">
        <w:rPr>
          <w:b/>
          <w:bCs/>
        </w:rPr>
        <w:t>-</w:t>
      </w:r>
      <w:r w:rsidR="00527D9C" w:rsidRPr="00F94A21">
        <w:rPr>
          <w:b/>
          <w:bCs/>
        </w:rPr>
        <w:t>toe</w:t>
      </w:r>
      <w:r w:rsidR="00527D9C">
        <w:t xml:space="preserve"> grid at th</w:t>
      </w:r>
      <w:r w:rsidR="00B83149">
        <w:t>e</w:t>
      </w:r>
      <w:r w:rsidR="00527D9C">
        <w:t xml:space="preserve"> end of this TSM</w:t>
      </w:r>
      <w:r w:rsidR="00B83149">
        <w:t xml:space="preserve">. They could do this </w:t>
      </w:r>
      <w:r w:rsidR="00767DCE">
        <w:t>by drawing, copying key points</w:t>
      </w:r>
      <w:r w:rsidR="00B83149">
        <w:t>,</w:t>
      </w:r>
      <w:r w:rsidR="00767DCE">
        <w:t xml:space="preserve"> or</w:t>
      </w:r>
      <w:r w:rsidR="00B83149">
        <w:t xml:space="preserve"> </w:t>
      </w:r>
      <w:r w:rsidR="00767DCE">
        <w:t xml:space="preserve">writing in their own words. </w:t>
      </w:r>
      <w:r w:rsidR="00B83149">
        <w:t xml:space="preserve">When they have finished, they can </w:t>
      </w:r>
      <w:r w:rsidR="00767DCE">
        <w:t>share th</w:t>
      </w:r>
      <w:r w:rsidR="00B83149">
        <w:t>e grids</w:t>
      </w:r>
      <w:r w:rsidR="00767DCE">
        <w:t xml:space="preserve"> with </w:t>
      </w:r>
      <w:r w:rsidR="00B83149">
        <w:t>their partner or group</w:t>
      </w:r>
      <w:r w:rsidR="00767DCE">
        <w:t xml:space="preserve">. </w:t>
      </w:r>
    </w:p>
    <w:p w14:paraId="61B65B69" w14:textId="2B2DAC91" w:rsidR="002110AF" w:rsidRPr="00B517F4" w:rsidRDefault="00B83149" w:rsidP="00B517F4">
      <w:pPr>
        <w:pStyle w:val="TSMtextbullets"/>
        <w:rPr>
          <w:rFonts w:eastAsia="Arial"/>
          <w:szCs w:val="17"/>
        </w:rPr>
      </w:pPr>
      <w:r>
        <w:rPr>
          <w:rFonts w:eastAsia="Arial"/>
          <w:szCs w:val="17"/>
        </w:rPr>
        <w:t xml:space="preserve">The students could </w:t>
      </w:r>
      <w:r w:rsidR="00EE40B1">
        <w:t xml:space="preserve">design </w:t>
      </w:r>
      <w:r w:rsidR="003026ED">
        <w:t xml:space="preserve">and create </w:t>
      </w:r>
      <w:r>
        <w:t xml:space="preserve">their </w:t>
      </w:r>
      <w:r w:rsidR="00EE40B1">
        <w:t>own memory game</w:t>
      </w:r>
      <w:r>
        <w:t>.</w:t>
      </w:r>
    </w:p>
    <w:tbl>
      <w:tblPr>
        <w:tblStyle w:val="a3"/>
        <w:tblW w:w="10206" w:type="dxa"/>
        <w:tblBorders>
          <w:top w:val="single" w:sz="4" w:space="0" w:color="F8F0E4"/>
          <w:left w:val="single" w:sz="4" w:space="0" w:color="F8F0E4"/>
          <w:bottom w:val="single" w:sz="4" w:space="0" w:color="F8F0E4"/>
          <w:right w:val="single" w:sz="4" w:space="0" w:color="F8F0E4"/>
          <w:insideH w:val="single" w:sz="4" w:space="0" w:color="F8F0E4"/>
          <w:insideV w:val="single" w:sz="4" w:space="0" w:color="F8F0E4"/>
        </w:tblBorders>
        <w:tblLayout w:type="fixed"/>
        <w:tblLook w:val="0400" w:firstRow="0" w:lastRow="0" w:firstColumn="0" w:lastColumn="0" w:noHBand="0" w:noVBand="1"/>
      </w:tblPr>
      <w:tblGrid>
        <w:gridCol w:w="10206"/>
      </w:tblGrid>
      <w:tr w:rsidR="002110AF" w14:paraId="11856177" w14:textId="77777777">
        <w:tc>
          <w:tcPr>
            <w:tcW w:w="10206" w:type="dxa"/>
            <w:shd w:val="clear" w:color="auto" w:fill="F8F0E4"/>
          </w:tcPr>
          <w:p w14:paraId="7E5B597F" w14:textId="7466FB23" w:rsidR="002110AF" w:rsidRPr="00B517F4" w:rsidRDefault="00767DCE" w:rsidP="00B517F4">
            <w:pPr>
              <w:pStyle w:val="Heading2lastpage"/>
            </w:pPr>
            <w:r>
              <w:br w:type="page"/>
              <w:t xml:space="preserve">“The Memory Toolbox” </w:t>
            </w:r>
            <w:r w:rsidR="0066420B">
              <w:t>Tic</w:t>
            </w:r>
            <w:r w:rsidR="00E96D92">
              <w:t>-</w:t>
            </w:r>
            <w:r w:rsidR="0066420B">
              <w:t>tac</w:t>
            </w:r>
            <w:r w:rsidR="00E96D92">
              <w:t>-</w:t>
            </w:r>
            <w:r w:rsidR="0066420B">
              <w:t>toe</w:t>
            </w:r>
            <w:r w:rsidR="00E96D92">
              <w:t>:</w:t>
            </w:r>
            <w:r w:rsidR="0066420B">
              <w:t> interesting facts</w:t>
            </w:r>
          </w:p>
        </w:tc>
      </w:tr>
    </w:tbl>
    <w:p w14:paraId="1224A40E" w14:textId="54EA6F51" w:rsidR="002110AF" w:rsidRDefault="002110AF">
      <w:pPr>
        <w:pBdr>
          <w:top w:val="nil"/>
          <w:left w:val="nil"/>
          <w:bottom w:val="nil"/>
          <w:right w:val="nil"/>
          <w:between w:val="nil"/>
        </w:pBdr>
        <w:spacing w:before="0" w:after="120"/>
        <w:rPr>
          <w:rFonts w:ascii="Arial" w:eastAsia="Arial" w:hAnsi="Arial"/>
          <w:color w:val="000000"/>
          <w:sz w:val="17"/>
          <w:szCs w:val="17"/>
          <w:u w:val="single"/>
        </w:rPr>
      </w:pPr>
    </w:p>
    <w:p w14:paraId="0BE4EA68" w14:textId="7DB47E6C" w:rsidR="002110AF" w:rsidRPr="009479BA" w:rsidRDefault="009479BA" w:rsidP="009479BA">
      <w:pPr>
        <w:pBdr>
          <w:top w:val="nil"/>
          <w:left w:val="nil"/>
          <w:bottom w:val="nil"/>
          <w:right w:val="nil"/>
          <w:between w:val="nil"/>
        </w:pBdr>
        <w:spacing w:before="0" w:after="120"/>
        <w:ind w:left="-709" w:firstLine="709"/>
        <w:rPr>
          <w:rFonts w:ascii="Arial" w:eastAsia="Arial" w:hAnsi="Arial"/>
          <w:color w:val="000000"/>
          <w:sz w:val="17"/>
          <w:szCs w:val="17"/>
        </w:rPr>
      </w:pPr>
      <w:r>
        <w:rPr>
          <w:noProof/>
          <w:lang w:val="en-US"/>
        </w:rPr>
        <w:drawing>
          <wp:anchor distT="0" distB="0" distL="114300" distR="114300" simplePos="0" relativeHeight="251659776" behindDoc="0" locked="0" layoutInCell="1" hidden="0" allowOverlap="1" wp14:anchorId="609E28B9" wp14:editId="12091465">
            <wp:simplePos x="0" y="0"/>
            <wp:positionH relativeFrom="column">
              <wp:posOffset>152400</wp:posOffset>
            </wp:positionH>
            <wp:positionV relativeFrom="paragraph">
              <wp:posOffset>7780655</wp:posOffset>
            </wp:positionV>
            <wp:extent cx="1280160" cy="675640"/>
            <wp:effectExtent l="0" t="0" r="0" b="0"/>
            <wp:wrapNone/>
            <wp:docPr id="18" name="image2.png"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18" name="image2.png" descr="A picture containing text&#10;&#10;Description automatically generated"/>
                    <pic:cNvPicPr preferRelativeResize="0"/>
                  </pic:nvPicPr>
                  <pic:blipFill>
                    <a:blip r:embed="rId18"/>
                    <a:srcRect/>
                    <a:stretch>
                      <a:fillRect/>
                    </a:stretch>
                  </pic:blipFill>
                  <pic:spPr>
                    <a:xfrm>
                      <a:off x="0" y="0"/>
                      <a:ext cx="1280160" cy="675640"/>
                    </a:xfrm>
                    <a:prstGeom prst="rect">
                      <a:avLst/>
                    </a:prstGeom>
                    <a:ln/>
                  </pic:spPr>
                </pic:pic>
              </a:graphicData>
            </a:graphic>
          </wp:anchor>
        </w:drawing>
      </w:r>
      <w:r w:rsidR="0066420B" w:rsidRPr="0066420B">
        <w:rPr>
          <w:rFonts w:ascii="Arial" w:eastAsia="Arial" w:hAnsi="Arial"/>
          <w:color w:val="000000"/>
          <w:sz w:val="17"/>
          <w:szCs w:val="17"/>
        </w:rPr>
        <w:t xml:space="preserve">                        </w:t>
      </w:r>
      <w:r w:rsidR="00B96072" w:rsidRPr="0066420B">
        <w:rPr>
          <w:rFonts w:ascii="Arial" w:eastAsia="Arial" w:hAnsi="Arial"/>
          <w:noProof/>
          <w:sz w:val="17"/>
          <w:szCs w:val="17"/>
          <w:lang w:val="en-US"/>
        </w:rPr>
        <w:drawing>
          <wp:inline distT="114300" distB="114300" distL="114300" distR="114300" wp14:anchorId="06926E57" wp14:editId="6D2012FB">
            <wp:extent cx="7314185" cy="7421880"/>
            <wp:effectExtent l="0" t="0" r="1270" b="0"/>
            <wp:docPr id="19" name="image6.png" descr="Table&#10;&#10;Description automatically generated"/>
            <wp:cNvGraphicFramePr/>
            <a:graphic xmlns:a="http://schemas.openxmlformats.org/drawingml/2006/main">
              <a:graphicData uri="http://schemas.openxmlformats.org/drawingml/2006/picture">
                <pic:pic xmlns:pic="http://schemas.openxmlformats.org/drawingml/2006/picture">
                  <pic:nvPicPr>
                    <pic:cNvPr id="19" name="image6.png" descr="Table&#10;&#10;Description automatically generated"/>
                    <pic:cNvPicPr preferRelativeResize="0"/>
                  </pic:nvPicPr>
                  <pic:blipFill>
                    <a:blip r:embed="rId19"/>
                    <a:srcRect/>
                    <a:stretch>
                      <a:fillRect/>
                    </a:stretch>
                  </pic:blipFill>
                  <pic:spPr>
                    <a:xfrm>
                      <a:off x="0" y="0"/>
                      <a:ext cx="7393831" cy="7502698"/>
                    </a:xfrm>
                    <a:prstGeom prst="rect">
                      <a:avLst/>
                    </a:prstGeom>
                    <a:ln/>
                  </pic:spPr>
                </pic:pic>
              </a:graphicData>
            </a:graphic>
          </wp:inline>
        </w:drawing>
      </w:r>
    </w:p>
    <w:sectPr w:rsidR="002110AF" w:rsidRPr="009479BA">
      <w:footerReference w:type="default" r:id="rId20"/>
      <w:pgSz w:w="11900" w:h="16840"/>
      <w:pgMar w:top="851" w:right="851" w:bottom="567" w:left="851" w:header="567"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8CC638" w14:textId="77777777" w:rsidR="005D2809" w:rsidRDefault="005D2809">
      <w:pPr>
        <w:spacing w:before="0" w:line="240" w:lineRule="auto"/>
      </w:pPr>
      <w:r>
        <w:separator/>
      </w:r>
    </w:p>
  </w:endnote>
  <w:endnote w:type="continuationSeparator" w:id="0">
    <w:p w14:paraId="4B2CB9C4" w14:textId="77777777" w:rsidR="005D2809" w:rsidRDefault="005D2809">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ource Sans Pro">
    <w:altName w:val="Source Sans Pro"/>
    <w:panose1 w:val="020B0503030403020204"/>
    <w:charset w:val="00"/>
    <w:family w:val="swiss"/>
    <w:pitch w:val="variable"/>
    <w:sig w:usb0="20000287" w:usb1="00000001" w:usb2="00000000" w:usb3="00000000" w:csb0="0000019F" w:csb1="00000000"/>
  </w:font>
  <w:font w:name="Helvetica">
    <w:panose1 w:val="020B0604020202020204"/>
    <w:charset w:val="00"/>
    <w:family w:val="auto"/>
    <w:pitch w:val="variable"/>
    <w:sig w:usb0="E00002FF" w:usb1="5000785B" w:usb2="00000000" w:usb3="00000000" w:csb0="0000019F" w:csb1="00000000"/>
  </w:font>
  <w:font w:name="Source Sans Pro (OTF)">
    <w:panose1 w:val="00000000000000000000"/>
    <w:charset w:val="00"/>
    <w:family w:val="swiss"/>
    <w:notTrueType/>
    <w:pitch w:val="variable"/>
    <w:sig w:usb0="600002F7" w:usb1="00000003" w:usb2="00000000" w:usb3="00000000" w:csb0="0000019F" w:csb1="00000000"/>
  </w:font>
  <w:font w:name="Helvetica Neue">
    <w:altName w:val="Helvetica Neue"/>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99ADE" w14:textId="4E9CACED" w:rsidR="00914E44" w:rsidRDefault="00914E44">
    <w:pPr>
      <w:widowControl w:val="0"/>
      <w:pBdr>
        <w:top w:val="nil"/>
        <w:left w:val="nil"/>
        <w:bottom w:val="nil"/>
        <w:right w:val="nil"/>
        <w:between w:val="nil"/>
      </w:pBdr>
      <w:spacing w:before="0"/>
      <w:rPr>
        <w:rFonts w:ascii="Arial" w:eastAsia="Arial" w:hAnsi="Arial"/>
        <w:sz w:val="17"/>
        <w:szCs w:val="17"/>
      </w:rPr>
    </w:pPr>
  </w:p>
  <w:tbl>
    <w:tblPr>
      <w:tblStyle w:val="a4"/>
      <w:tblW w:w="10206" w:type="dxa"/>
      <w:tblBorders>
        <w:top w:val="single" w:sz="4" w:space="0" w:color="BFBFBF"/>
      </w:tblBorders>
      <w:tblLayout w:type="fixed"/>
      <w:tblLook w:val="0400" w:firstRow="0" w:lastRow="0" w:firstColumn="0" w:lastColumn="0" w:noHBand="0" w:noVBand="1"/>
    </w:tblPr>
    <w:tblGrid>
      <w:gridCol w:w="3687"/>
      <w:gridCol w:w="6105"/>
      <w:gridCol w:w="414"/>
    </w:tblGrid>
    <w:tr w:rsidR="00914E44" w14:paraId="37B0EF0B" w14:textId="77777777">
      <w:tc>
        <w:tcPr>
          <w:tcW w:w="3687" w:type="dxa"/>
          <w:tcBorders>
            <w:top w:val="single" w:sz="4" w:space="0" w:color="BFBFBF"/>
            <w:right w:val="nil"/>
          </w:tcBorders>
        </w:tcPr>
        <w:p w14:paraId="1DE73B46" w14:textId="05D3EA5D" w:rsidR="00914E44" w:rsidRDefault="00914E44">
          <w:pPr>
            <w:tabs>
              <w:tab w:val="right" w:pos="9808"/>
            </w:tabs>
            <w:spacing w:line="240" w:lineRule="auto"/>
            <w:rPr>
              <w:rFonts w:ascii="Arial" w:eastAsia="Arial" w:hAnsi="Arial"/>
              <w:sz w:val="11"/>
              <w:szCs w:val="11"/>
            </w:rPr>
          </w:pPr>
          <w:r>
            <w:rPr>
              <w:rFonts w:ascii="Arial" w:eastAsia="Arial" w:hAnsi="Arial"/>
              <w:sz w:val="11"/>
              <w:szCs w:val="11"/>
            </w:rPr>
            <w:t xml:space="preserve">ISBN </w:t>
          </w:r>
          <w:r w:rsidR="00A90549" w:rsidRPr="00A90549">
            <w:rPr>
              <w:rFonts w:ascii="Arial" w:eastAsia="Arial" w:hAnsi="Arial"/>
              <w:sz w:val="11"/>
              <w:szCs w:val="11"/>
            </w:rPr>
            <w:t>978</w:t>
          </w:r>
          <w:r w:rsidR="00A90549">
            <w:rPr>
              <w:rFonts w:ascii="Arial" w:eastAsia="Arial" w:hAnsi="Arial"/>
              <w:sz w:val="11"/>
              <w:szCs w:val="11"/>
            </w:rPr>
            <w:t xml:space="preserve"> </w:t>
          </w:r>
          <w:r w:rsidR="00A90549" w:rsidRPr="00A90549">
            <w:rPr>
              <w:rFonts w:ascii="Arial" w:eastAsia="Arial" w:hAnsi="Arial"/>
              <w:sz w:val="11"/>
              <w:szCs w:val="11"/>
            </w:rPr>
            <w:t>1</w:t>
          </w:r>
          <w:r w:rsidR="00A90549">
            <w:rPr>
              <w:rFonts w:ascii="Arial" w:eastAsia="Arial" w:hAnsi="Arial"/>
              <w:sz w:val="11"/>
              <w:szCs w:val="11"/>
            </w:rPr>
            <w:t xml:space="preserve"> </w:t>
          </w:r>
          <w:r w:rsidR="00A90549" w:rsidRPr="00A90549">
            <w:rPr>
              <w:rFonts w:ascii="Arial" w:eastAsia="Arial" w:hAnsi="Arial"/>
              <w:sz w:val="11"/>
              <w:szCs w:val="11"/>
            </w:rPr>
            <w:t>77690</w:t>
          </w:r>
          <w:r w:rsidR="00A90549">
            <w:rPr>
              <w:rFonts w:ascii="Arial" w:eastAsia="Arial" w:hAnsi="Arial"/>
              <w:sz w:val="11"/>
              <w:szCs w:val="11"/>
            </w:rPr>
            <w:t xml:space="preserve"> </w:t>
          </w:r>
          <w:r w:rsidR="00A90549" w:rsidRPr="00A90549">
            <w:rPr>
              <w:rFonts w:ascii="Arial" w:eastAsia="Arial" w:hAnsi="Arial"/>
              <w:sz w:val="11"/>
              <w:szCs w:val="11"/>
            </w:rPr>
            <w:t>081</w:t>
          </w:r>
          <w:r w:rsidR="00A90549">
            <w:rPr>
              <w:rFonts w:ascii="Arial" w:eastAsia="Arial" w:hAnsi="Arial"/>
              <w:sz w:val="11"/>
              <w:szCs w:val="11"/>
            </w:rPr>
            <w:t xml:space="preserve"> </w:t>
          </w:r>
          <w:r w:rsidR="00A90549" w:rsidRPr="00A90549">
            <w:rPr>
              <w:rFonts w:ascii="Arial" w:eastAsia="Arial" w:hAnsi="Arial"/>
              <w:sz w:val="11"/>
              <w:szCs w:val="11"/>
            </w:rPr>
            <w:t xml:space="preserve">7 </w:t>
          </w:r>
          <w:r>
            <w:rPr>
              <w:rFonts w:ascii="Arial" w:eastAsia="Arial" w:hAnsi="Arial"/>
              <w:sz w:val="11"/>
              <w:szCs w:val="11"/>
            </w:rPr>
            <w:t xml:space="preserve">(WORD) ISBN </w:t>
          </w:r>
          <w:r w:rsidR="00A90549" w:rsidRPr="00A90549">
            <w:rPr>
              <w:rFonts w:ascii="Arial" w:eastAsia="Arial" w:hAnsi="Arial"/>
              <w:sz w:val="11"/>
              <w:szCs w:val="11"/>
            </w:rPr>
            <w:t>978</w:t>
          </w:r>
          <w:r w:rsidR="00A90549">
            <w:rPr>
              <w:rFonts w:ascii="Arial" w:eastAsia="Arial" w:hAnsi="Arial"/>
              <w:sz w:val="11"/>
              <w:szCs w:val="11"/>
            </w:rPr>
            <w:t xml:space="preserve"> </w:t>
          </w:r>
          <w:r w:rsidR="00A90549" w:rsidRPr="00A90549">
            <w:rPr>
              <w:rFonts w:ascii="Arial" w:eastAsia="Arial" w:hAnsi="Arial"/>
              <w:sz w:val="11"/>
              <w:szCs w:val="11"/>
            </w:rPr>
            <w:t>1</w:t>
          </w:r>
          <w:r w:rsidR="00A90549">
            <w:rPr>
              <w:rFonts w:ascii="Arial" w:eastAsia="Arial" w:hAnsi="Arial"/>
              <w:sz w:val="11"/>
              <w:szCs w:val="11"/>
            </w:rPr>
            <w:t xml:space="preserve"> </w:t>
          </w:r>
          <w:r w:rsidR="00A90549" w:rsidRPr="00A90549">
            <w:rPr>
              <w:rFonts w:ascii="Arial" w:eastAsia="Arial" w:hAnsi="Arial"/>
              <w:sz w:val="11"/>
              <w:szCs w:val="11"/>
            </w:rPr>
            <w:t>77690</w:t>
          </w:r>
          <w:r w:rsidR="00A90549">
            <w:rPr>
              <w:rFonts w:ascii="Arial" w:eastAsia="Arial" w:hAnsi="Arial"/>
              <w:sz w:val="11"/>
              <w:szCs w:val="11"/>
            </w:rPr>
            <w:t xml:space="preserve"> </w:t>
          </w:r>
          <w:r w:rsidR="00A90549" w:rsidRPr="00A90549">
            <w:rPr>
              <w:rFonts w:ascii="Arial" w:eastAsia="Arial" w:hAnsi="Arial"/>
              <w:sz w:val="11"/>
              <w:szCs w:val="11"/>
            </w:rPr>
            <w:t>077</w:t>
          </w:r>
          <w:r w:rsidR="00A90549">
            <w:rPr>
              <w:rFonts w:ascii="Arial" w:eastAsia="Arial" w:hAnsi="Arial"/>
              <w:sz w:val="11"/>
              <w:szCs w:val="11"/>
            </w:rPr>
            <w:t xml:space="preserve"> </w:t>
          </w:r>
          <w:r w:rsidR="00A90549" w:rsidRPr="00A90549">
            <w:rPr>
              <w:rFonts w:ascii="Arial" w:eastAsia="Arial" w:hAnsi="Arial"/>
              <w:sz w:val="11"/>
              <w:szCs w:val="11"/>
            </w:rPr>
            <w:t xml:space="preserve">0 </w:t>
          </w:r>
          <w:r>
            <w:rPr>
              <w:rFonts w:ascii="Arial" w:eastAsia="Arial" w:hAnsi="Arial"/>
              <w:sz w:val="11"/>
              <w:szCs w:val="11"/>
            </w:rPr>
            <w:t>(PDF)</w:t>
          </w:r>
        </w:p>
      </w:tc>
      <w:tc>
        <w:tcPr>
          <w:tcW w:w="6105" w:type="dxa"/>
          <w:tcBorders>
            <w:top w:val="single" w:sz="4" w:space="0" w:color="BFBFBF"/>
            <w:left w:val="nil"/>
          </w:tcBorders>
        </w:tcPr>
        <w:p w14:paraId="4AD9B363" w14:textId="77777777" w:rsidR="00914E44" w:rsidRDefault="00914E44">
          <w:pPr>
            <w:spacing w:line="240" w:lineRule="auto"/>
            <w:rPr>
              <w:rFonts w:ascii="Arial" w:eastAsia="Arial" w:hAnsi="Arial"/>
              <w:sz w:val="11"/>
              <w:szCs w:val="11"/>
            </w:rPr>
          </w:pPr>
          <w:r>
            <w:rPr>
              <w:rFonts w:ascii="Arial" w:eastAsia="Arial" w:hAnsi="Arial"/>
              <w:color w:val="231F20"/>
              <w:sz w:val="11"/>
              <w:szCs w:val="11"/>
            </w:rPr>
            <w:t xml:space="preserve">             TEACHER SUPPORT MATERIAL FOR “</w:t>
          </w:r>
          <w:r>
            <w:rPr>
              <w:rFonts w:ascii="Arial" w:eastAsia="Arial" w:hAnsi="Arial"/>
              <w:b/>
              <w:color w:val="231F20"/>
              <w:sz w:val="11"/>
              <w:szCs w:val="11"/>
            </w:rPr>
            <w:t>THE MEMORY TOOLBOX</w:t>
          </w:r>
          <w:r>
            <w:rPr>
              <w:rFonts w:ascii="Arial" w:eastAsia="Arial" w:hAnsi="Arial"/>
              <w:color w:val="231F20"/>
              <w:sz w:val="11"/>
              <w:szCs w:val="11"/>
            </w:rPr>
            <w:t>” SCHOOL JOURNAL, LEVEL 2, MAY 2021</w:t>
          </w:r>
        </w:p>
        <w:p w14:paraId="1CC3B755" w14:textId="77777777" w:rsidR="00914E44" w:rsidRDefault="00914E44">
          <w:pPr>
            <w:pBdr>
              <w:top w:val="nil"/>
              <w:left w:val="nil"/>
              <w:bottom w:val="nil"/>
              <w:right w:val="nil"/>
              <w:between w:val="nil"/>
            </w:pBdr>
            <w:spacing w:before="0" w:after="40" w:line="240" w:lineRule="auto"/>
            <w:jc w:val="right"/>
            <w:rPr>
              <w:rFonts w:ascii="Arial" w:eastAsia="Arial" w:hAnsi="Arial"/>
              <w:color w:val="000000"/>
              <w:sz w:val="11"/>
              <w:szCs w:val="11"/>
            </w:rPr>
          </w:pPr>
          <w:r>
            <w:rPr>
              <w:rFonts w:ascii="Arial" w:eastAsia="Arial" w:hAnsi="Arial"/>
              <w:color w:val="000000"/>
              <w:sz w:val="11"/>
              <w:szCs w:val="11"/>
            </w:rPr>
            <w:t xml:space="preserve">Accessed from </w:t>
          </w:r>
          <w:hyperlink r:id="rId1">
            <w:r>
              <w:rPr>
                <w:rFonts w:ascii="Arial" w:eastAsia="Arial" w:hAnsi="Arial"/>
                <w:color w:val="000000"/>
                <w:sz w:val="11"/>
                <w:szCs w:val="11"/>
                <w:u w:val="single"/>
              </w:rPr>
              <w:t>www.schooljournal.tki.org.nz</w:t>
            </w:r>
          </w:hyperlink>
        </w:p>
        <w:p w14:paraId="1B5CED9B" w14:textId="77777777" w:rsidR="00914E44" w:rsidRDefault="00914E44">
          <w:pPr>
            <w:spacing w:before="0" w:line="240" w:lineRule="auto"/>
            <w:ind w:left="9808" w:hanging="9497"/>
            <w:jc w:val="right"/>
            <w:rPr>
              <w:sz w:val="12"/>
              <w:szCs w:val="12"/>
            </w:rPr>
          </w:pPr>
          <w:r>
            <w:rPr>
              <w:rFonts w:ascii="Arial" w:eastAsia="Arial" w:hAnsi="Arial"/>
              <w:sz w:val="10"/>
              <w:szCs w:val="10"/>
            </w:rPr>
            <w:t>COPYRIGHT © CROWN 2021</w:t>
          </w:r>
        </w:p>
      </w:tc>
      <w:tc>
        <w:tcPr>
          <w:tcW w:w="414" w:type="dxa"/>
          <w:tcMar>
            <w:right w:w="0" w:type="dxa"/>
          </w:tcMar>
        </w:tcPr>
        <w:p w14:paraId="57140FD9" w14:textId="0D4E6306" w:rsidR="00914E44" w:rsidRDefault="00914E44">
          <w:pPr>
            <w:jc w:val="right"/>
            <w:rPr>
              <w:rFonts w:ascii="Arial" w:eastAsia="Arial" w:hAnsi="Arial"/>
              <w:b/>
            </w:rPr>
          </w:pPr>
          <w:r>
            <w:rPr>
              <w:rFonts w:ascii="Arial" w:eastAsia="Arial" w:hAnsi="Arial"/>
              <w:b/>
              <w:sz w:val="16"/>
              <w:szCs w:val="16"/>
            </w:rPr>
            <w:fldChar w:fldCharType="begin"/>
          </w:r>
          <w:r>
            <w:rPr>
              <w:rFonts w:ascii="Arial" w:eastAsia="Arial" w:hAnsi="Arial"/>
              <w:b/>
              <w:sz w:val="16"/>
              <w:szCs w:val="16"/>
            </w:rPr>
            <w:instrText>PAGE</w:instrText>
          </w:r>
          <w:r>
            <w:rPr>
              <w:rFonts w:ascii="Arial" w:eastAsia="Arial" w:hAnsi="Arial"/>
              <w:b/>
              <w:sz w:val="16"/>
              <w:szCs w:val="16"/>
            </w:rPr>
            <w:fldChar w:fldCharType="separate"/>
          </w:r>
          <w:r w:rsidR="003026ED">
            <w:rPr>
              <w:rFonts w:ascii="Arial" w:eastAsia="Arial" w:hAnsi="Arial"/>
              <w:b/>
              <w:noProof/>
              <w:sz w:val="16"/>
              <w:szCs w:val="16"/>
            </w:rPr>
            <w:t>1</w:t>
          </w:r>
          <w:r>
            <w:rPr>
              <w:rFonts w:ascii="Arial" w:eastAsia="Arial" w:hAnsi="Arial"/>
              <w:b/>
              <w:sz w:val="16"/>
              <w:szCs w:val="16"/>
            </w:rPr>
            <w:fldChar w:fldCharType="end"/>
          </w:r>
        </w:p>
      </w:tc>
    </w:tr>
  </w:tbl>
  <w:p w14:paraId="19CF5277" w14:textId="506DE93B" w:rsidR="00914E44" w:rsidRDefault="00914E44">
    <w:pPr>
      <w:pBdr>
        <w:top w:val="nil"/>
        <w:left w:val="nil"/>
        <w:bottom w:val="nil"/>
        <w:right w:val="nil"/>
        <w:between w:val="nil"/>
      </w:pBdr>
      <w:tabs>
        <w:tab w:val="center" w:pos="4320"/>
        <w:tab w:val="right" w:pos="8640"/>
      </w:tabs>
      <w:rPr>
        <w:rFonts w:ascii="Arial" w:eastAsia="Arial" w:hAnsi="Arial"/>
        <w:color w:val="000000"/>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835006" w14:textId="77777777" w:rsidR="005D2809" w:rsidRDefault="005D2809">
      <w:pPr>
        <w:spacing w:before="0" w:line="240" w:lineRule="auto"/>
      </w:pPr>
      <w:r>
        <w:separator/>
      </w:r>
    </w:p>
  </w:footnote>
  <w:footnote w:type="continuationSeparator" w:id="0">
    <w:p w14:paraId="2088FD1C" w14:textId="77777777" w:rsidR="005D2809" w:rsidRDefault="005D2809">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C60BD"/>
    <w:multiLevelType w:val="multilevel"/>
    <w:tmpl w:val="F95CCC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AE46B53"/>
    <w:multiLevelType w:val="multilevel"/>
    <w:tmpl w:val="5E381B56"/>
    <w:lvl w:ilvl="0">
      <w:start w:val="1"/>
      <w:numFmt w:val="bullet"/>
      <w:lvlText w:val="•"/>
      <w:lvlJc w:val="left"/>
      <w:pPr>
        <w:ind w:left="2486" w:hanging="360"/>
      </w:pPr>
      <w:rPr>
        <w:rFonts w:ascii="Noto Sans Symbols" w:eastAsia="Noto Sans Symbols" w:hAnsi="Noto Sans Symbols" w:cs="Noto Sans Symbols"/>
        <w:color w:val="000000"/>
      </w:rPr>
    </w:lvl>
    <w:lvl w:ilvl="1">
      <w:start w:val="1"/>
      <w:numFmt w:val="bullet"/>
      <w:lvlText w:val="o"/>
      <w:lvlJc w:val="left"/>
      <w:pPr>
        <w:ind w:left="1553" w:hanging="360"/>
      </w:pPr>
      <w:rPr>
        <w:rFonts w:ascii="Courier New" w:eastAsia="Courier New" w:hAnsi="Courier New" w:cs="Courier New"/>
      </w:rPr>
    </w:lvl>
    <w:lvl w:ilvl="2">
      <w:start w:val="1"/>
      <w:numFmt w:val="bullet"/>
      <w:lvlText w:val="▪"/>
      <w:lvlJc w:val="left"/>
      <w:pPr>
        <w:ind w:left="2273" w:hanging="360"/>
      </w:pPr>
      <w:rPr>
        <w:rFonts w:ascii="Noto Sans Symbols" w:eastAsia="Noto Sans Symbols" w:hAnsi="Noto Sans Symbols" w:cs="Noto Sans Symbols"/>
      </w:rPr>
    </w:lvl>
    <w:lvl w:ilvl="3">
      <w:start w:val="1"/>
      <w:numFmt w:val="bullet"/>
      <w:lvlText w:val="●"/>
      <w:lvlJc w:val="left"/>
      <w:pPr>
        <w:ind w:left="2993" w:hanging="360"/>
      </w:pPr>
      <w:rPr>
        <w:rFonts w:ascii="Noto Sans Symbols" w:eastAsia="Noto Sans Symbols" w:hAnsi="Noto Sans Symbols" w:cs="Noto Sans Symbols"/>
      </w:rPr>
    </w:lvl>
    <w:lvl w:ilvl="4">
      <w:start w:val="1"/>
      <w:numFmt w:val="bullet"/>
      <w:lvlText w:val="o"/>
      <w:lvlJc w:val="left"/>
      <w:pPr>
        <w:ind w:left="3713" w:hanging="360"/>
      </w:pPr>
      <w:rPr>
        <w:rFonts w:ascii="Courier New" w:eastAsia="Courier New" w:hAnsi="Courier New" w:cs="Courier New"/>
      </w:rPr>
    </w:lvl>
    <w:lvl w:ilvl="5">
      <w:start w:val="1"/>
      <w:numFmt w:val="bullet"/>
      <w:lvlText w:val="▪"/>
      <w:lvlJc w:val="left"/>
      <w:pPr>
        <w:ind w:left="4433" w:hanging="360"/>
      </w:pPr>
      <w:rPr>
        <w:rFonts w:ascii="Noto Sans Symbols" w:eastAsia="Noto Sans Symbols" w:hAnsi="Noto Sans Symbols" w:cs="Noto Sans Symbols"/>
      </w:rPr>
    </w:lvl>
    <w:lvl w:ilvl="6">
      <w:start w:val="1"/>
      <w:numFmt w:val="bullet"/>
      <w:lvlText w:val="●"/>
      <w:lvlJc w:val="left"/>
      <w:pPr>
        <w:ind w:left="5153" w:hanging="360"/>
      </w:pPr>
      <w:rPr>
        <w:rFonts w:ascii="Noto Sans Symbols" w:eastAsia="Noto Sans Symbols" w:hAnsi="Noto Sans Symbols" w:cs="Noto Sans Symbols"/>
      </w:rPr>
    </w:lvl>
    <w:lvl w:ilvl="7">
      <w:start w:val="1"/>
      <w:numFmt w:val="bullet"/>
      <w:lvlText w:val="o"/>
      <w:lvlJc w:val="left"/>
      <w:pPr>
        <w:ind w:left="5873" w:hanging="360"/>
      </w:pPr>
      <w:rPr>
        <w:rFonts w:ascii="Courier New" w:eastAsia="Courier New" w:hAnsi="Courier New" w:cs="Courier New"/>
      </w:rPr>
    </w:lvl>
    <w:lvl w:ilvl="8">
      <w:start w:val="1"/>
      <w:numFmt w:val="bullet"/>
      <w:lvlText w:val="▪"/>
      <w:lvlJc w:val="left"/>
      <w:pPr>
        <w:ind w:left="6593" w:hanging="360"/>
      </w:pPr>
      <w:rPr>
        <w:rFonts w:ascii="Noto Sans Symbols" w:eastAsia="Noto Sans Symbols" w:hAnsi="Noto Sans Symbols" w:cs="Noto Sans Symbols"/>
      </w:rPr>
    </w:lvl>
  </w:abstractNum>
  <w:abstractNum w:abstractNumId="2" w15:restartNumberingAfterBreak="0">
    <w:nsid w:val="0C2D5CB6"/>
    <w:multiLevelType w:val="multilevel"/>
    <w:tmpl w:val="0F601A68"/>
    <w:lvl w:ilvl="0">
      <w:start w:val="1"/>
      <w:numFmt w:val="bullet"/>
      <w:lvlText w:val="•"/>
      <w:lvlJc w:val="left"/>
      <w:pPr>
        <w:ind w:left="2486" w:hanging="360"/>
      </w:pPr>
      <w:rPr>
        <w:rFonts w:ascii="Noto Sans Symbols" w:eastAsia="Noto Sans Symbols" w:hAnsi="Noto Sans Symbols" w:cs="Noto Sans Symbols"/>
        <w:color w:val="000000"/>
      </w:rPr>
    </w:lvl>
    <w:lvl w:ilvl="1">
      <w:start w:val="1"/>
      <w:numFmt w:val="bullet"/>
      <w:lvlText w:val="o"/>
      <w:lvlJc w:val="left"/>
      <w:pPr>
        <w:ind w:left="1553" w:hanging="360"/>
      </w:pPr>
      <w:rPr>
        <w:rFonts w:ascii="Courier New" w:eastAsia="Courier New" w:hAnsi="Courier New" w:cs="Courier New"/>
      </w:rPr>
    </w:lvl>
    <w:lvl w:ilvl="2">
      <w:start w:val="1"/>
      <w:numFmt w:val="bullet"/>
      <w:lvlText w:val="▪"/>
      <w:lvlJc w:val="left"/>
      <w:pPr>
        <w:ind w:left="2273" w:hanging="360"/>
      </w:pPr>
      <w:rPr>
        <w:rFonts w:ascii="Noto Sans Symbols" w:eastAsia="Noto Sans Symbols" w:hAnsi="Noto Sans Symbols" w:cs="Noto Sans Symbols"/>
      </w:rPr>
    </w:lvl>
    <w:lvl w:ilvl="3">
      <w:start w:val="1"/>
      <w:numFmt w:val="bullet"/>
      <w:lvlText w:val="●"/>
      <w:lvlJc w:val="left"/>
      <w:pPr>
        <w:ind w:left="2993" w:hanging="360"/>
      </w:pPr>
      <w:rPr>
        <w:rFonts w:ascii="Noto Sans Symbols" w:eastAsia="Noto Sans Symbols" w:hAnsi="Noto Sans Symbols" w:cs="Noto Sans Symbols"/>
      </w:rPr>
    </w:lvl>
    <w:lvl w:ilvl="4">
      <w:start w:val="1"/>
      <w:numFmt w:val="bullet"/>
      <w:lvlText w:val="o"/>
      <w:lvlJc w:val="left"/>
      <w:pPr>
        <w:ind w:left="3713" w:hanging="360"/>
      </w:pPr>
      <w:rPr>
        <w:rFonts w:ascii="Courier New" w:eastAsia="Courier New" w:hAnsi="Courier New" w:cs="Courier New"/>
      </w:rPr>
    </w:lvl>
    <w:lvl w:ilvl="5">
      <w:start w:val="1"/>
      <w:numFmt w:val="bullet"/>
      <w:lvlText w:val="▪"/>
      <w:lvlJc w:val="left"/>
      <w:pPr>
        <w:ind w:left="4433" w:hanging="360"/>
      </w:pPr>
      <w:rPr>
        <w:rFonts w:ascii="Noto Sans Symbols" w:eastAsia="Noto Sans Symbols" w:hAnsi="Noto Sans Symbols" w:cs="Noto Sans Symbols"/>
      </w:rPr>
    </w:lvl>
    <w:lvl w:ilvl="6">
      <w:start w:val="1"/>
      <w:numFmt w:val="bullet"/>
      <w:lvlText w:val="●"/>
      <w:lvlJc w:val="left"/>
      <w:pPr>
        <w:ind w:left="5153" w:hanging="360"/>
      </w:pPr>
      <w:rPr>
        <w:rFonts w:ascii="Noto Sans Symbols" w:eastAsia="Noto Sans Symbols" w:hAnsi="Noto Sans Symbols" w:cs="Noto Sans Symbols"/>
      </w:rPr>
    </w:lvl>
    <w:lvl w:ilvl="7">
      <w:start w:val="1"/>
      <w:numFmt w:val="bullet"/>
      <w:lvlText w:val="o"/>
      <w:lvlJc w:val="left"/>
      <w:pPr>
        <w:ind w:left="5873" w:hanging="360"/>
      </w:pPr>
      <w:rPr>
        <w:rFonts w:ascii="Courier New" w:eastAsia="Courier New" w:hAnsi="Courier New" w:cs="Courier New"/>
      </w:rPr>
    </w:lvl>
    <w:lvl w:ilvl="8">
      <w:start w:val="1"/>
      <w:numFmt w:val="bullet"/>
      <w:lvlText w:val="▪"/>
      <w:lvlJc w:val="left"/>
      <w:pPr>
        <w:ind w:left="6593" w:hanging="360"/>
      </w:pPr>
      <w:rPr>
        <w:rFonts w:ascii="Noto Sans Symbols" w:eastAsia="Noto Sans Symbols" w:hAnsi="Noto Sans Symbols" w:cs="Noto Sans Symbols"/>
      </w:rPr>
    </w:lvl>
  </w:abstractNum>
  <w:abstractNum w:abstractNumId="3" w15:restartNumberingAfterBreak="0">
    <w:nsid w:val="2ECF7AEA"/>
    <w:multiLevelType w:val="hybridMultilevel"/>
    <w:tmpl w:val="6CE4CBEA"/>
    <w:lvl w:ilvl="0" w:tplc="4E4E8774">
      <w:start w:val="1"/>
      <w:numFmt w:val="bullet"/>
      <w:pStyle w:val="TSMtextbulletsdash"/>
      <w:lvlText w:val="‒"/>
      <w:lvlJc w:val="left"/>
      <w:pPr>
        <w:ind w:left="833" w:hanging="360"/>
      </w:pPr>
      <w:rPr>
        <w:rFonts w:ascii="Calibri" w:hAnsi="Calibri" w:cs="Times New Roman" w:hint="default"/>
        <w:color w:val="auto"/>
        <w:sz w:val="20"/>
      </w:rPr>
    </w:lvl>
    <w:lvl w:ilvl="1" w:tplc="14090003">
      <w:start w:val="1"/>
      <w:numFmt w:val="bullet"/>
      <w:lvlText w:val="o"/>
      <w:lvlJc w:val="left"/>
      <w:pPr>
        <w:ind w:left="1553" w:hanging="360"/>
      </w:pPr>
      <w:rPr>
        <w:rFonts w:ascii="Courier New" w:hAnsi="Courier New" w:cs="Courier New" w:hint="default"/>
      </w:rPr>
    </w:lvl>
    <w:lvl w:ilvl="2" w:tplc="14090005" w:tentative="1">
      <w:start w:val="1"/>
      <w:numFmt w:val="bullet"/>
      <w:lvlText w:val=""/>
      <w:lvlJc w:val="left"/>
      <w:pPr>
        <w:ind w:left="2273" w:hanging="360"/>
      </w:pPr>
      <w:rPr>
        <w:rFonts w:ascii="Wingdings" w:hAnsi="Wingdings" w:hint="default"/>
      </w:rPr>
    </w:lvl>
    <w:lvl w:ilvl="3" w:tplc="14090001" w:tentative="1">
      <w:start w:val="1"/>
      <w:numFmt w:val="bullet"/>
      <w:lvlText w:val=""/>
      <w:lvlJc w:val="left"/>
      <w:pPr>
        <w:ind w:left="2993" w:hanging="360"/>
      </w:pPr>
      <w:rPr>
        <w:rFonts w:ascii="Symbol" w:hAnsi="Symbol" w:hint="default"/>
      </w:rPr>
    </w:lvl>
    <w:lvl w:ilvl="4" w:tplc="14090003" w:tentative="1">
      <w:start w:val="1"/>
      <w:numFmt w:val="bullet"/>
      <w:lvlText w:val="o"/>
      <w:lvlJc w:val="left"/>
      <w:pPr>
        <w:ind w:left="3713" w:hanging="360"/>
      </w:pPr>
      <w:rPr>
        <w:rFonts w:ascii="Courier New" w:hAnsi="Courier New" w:cs="Courier New" w:hint="default"/>
      </w:rPr>
    </w:lvl>
    <w:lvl w:ilvl="5" w:tplc="14090005" w:tentative="1">
      <w:start w:val="1"/>
      <w:numFmt w:val="bullet"/>
      <w:lvlText w:val=""/>
      <w:lvlJc w:val="left"/>
      <w:pPr>
        <w:ind w:left="4433" w:hanging="360"/>
      </w:pPr>
      <w:rPr>
        <w:rFonts w:ascii="Wingdings" w:hAnsi="Wingdings" w:hint="default"/>
      </w:rPr>
    </w:lvl>
    <w:lvl w:ilvl="6" w:tplc="14090001" w:tentative="1">
      <w:start w:val="1"/>
      <w:numFmt w:val="bullet"/>
      <w:lvlText w:val=""/>
      <w:lvlJc w:val="left"/>
      <w:pPr>
        <w:ind w:left="5153" w:hanging="360"/>
      </w:pPr>
      <w:rPr>
        <w:rFonts w:ascii="Symbol" w:hAnsi="Symbol" w:hint="default"/>
      </w:rPr>
    </w:lvl>
    <w:lvl w:ilvl="7" w:tplc="14090003" w:tentative="1">
      <w:start w:val="1"/>
      <w:numFmt w:val="bullet"/>
      <w:lvlText w:val="o"/>
      <w:lvlJc w:val="left"/>
      <w:pPr>
        <w:ind w:left="5873" w:hanging="360"/>
      </w:pPr>
      <w:rPr>
        <w:rFonts w:ascii="Courier New" w:hAnsi="Courier New" w:cs="Courier New" w:hint="default"/>
      </w:rPr>
    </w:lvl>
    <w:lvl w:ilvl="8" w:tplc="14090005" w:tentative="1">
      <w:start w:val="1"/>
      <w:numFmt w:val="bullet"/>
      <w:lvlText w:val=""/>
      <w:lvlJc w:val="left"/>
      <w:pPr>
        <w:ind w:left="6593" w:hanging="360"/>
      </w:pPr>
      <w:rPr>
        <w:rFonts w:ascii="Wingdings" w:hAnsi="Wingdings" w:hint="default"/>
      </w:rPr>
    </w:lvl>
  </w:abstractNum>
  <w:abstractNum w:abstractNumId="4" w15:restartNumberingAfterBreak="0">
    <w:nsid w:val="3D437181"/>
    <w:multiLevelType w:val="multilevel"/>
    <w:tmpl w:val="DA34B344"/>
    <w:lvl w:ilvl="0">
      <w:start w:val="1"/>
      <w:numFmt w:val="decimal"/>
      <w:pStyle w:val="TSMtextnumberedlastpage"/>
      <w:lvlText w:val="%1."/>
      <w:lvlJc w:val="left"/>
      <w:pPr>
        <w:ind w:left="397" w:hanging="397"/>
      </w:pPr>
      <w:rPr>
        <w:rFonts w:hint="default"/>
      </w:rPr>
    </w:lvl>
    <w:lvl w:ilvl="1">
      <w:start w:val="1"/>
      <w:numFmt w:val="lowerLetter"/>
      <w:lvlText w:val="%2."/>
      <w:lvlJc w:val="left"/>
      <w:pPr>
        <w:ind w:left="1553" w:hanging="360"/>
      </w:pPr>
      <w:rPr>
        <w:rFonts w:hint="default"/>
      </w:rPr>
    </w:lvl>
    <w:lvl w:ilvl="2">
      <w:start w:val="1"/>
      <w:numFmt w:val="lowerRoman"/>
      <w:lvlText w:val="%3."/>
      <w:lvlJc w:val="right"/>
      <w:pPr>
        <w:ind w:left="2273" w:hanging="180"/>
      </w:pPr>
      <w:rPr>
        <w:rFonts w:hint="default"/>
      </w:rPr>
    </w:lvl>
    <w:lvl w:ilvl="3">
      <w:start w:val="1"/>
      <w:numFmt w:val="decimal"/>
      <w:lvlText w:val="%4."/>
      <w:lvlJc w:val="left"/>
      <w:pPr>
        <w:ind w:left="2993" w:hanging="360"/>
      </w:pPr>
      <w:rPr>
        <w:rFonts w:hint="default"/>
      </w:rPr>
    </w:lvl>
    <w:lvl w:ilvl="4">
      <w:start w:val="1"/>
      <w:numFmt w:val="lowerLetter"/>
      <w:lvlText w:val="%5."/>
      <w:lvlJc w:val="left"/>
      <w:pPr>
        <w:ind w:left="3713" w:hanging="360"/>
      </w:pPr>
      <w:rPr>
        <w:rFonts w:hint="default"/>
      </w:rPr>
    </w:lvl>
    <w:lvl w:ilvl="5">
      <w:start w:val="1"/>
      <w:numFmt w:val="lowerRoman"/>
      <w:lvlText w:val="%6."/>
      <w:lvlJc w:val="right"/>
      <w:pPr>
        <w:ind w:left="4433" w:hanging="180"/>
      </w:pPr>
      <w:rPr>
        <w:rFonts w:hint="default"/>
      </w:rPr>
    </w:lvl>
    <w:lvl w:ilvl="6">
      <w:start w:val="1"/>
      <w:numFmt w:val="decimal"/>
      <w:lvlText w:val="%7."/>
      <w:lvlJc w:val="left"/>
      <w:pPr>
        <w:ind w:left="5153" w:hanging="360"/>
      </w:pPr>
      <w:rPr>
        <w:rFonts w:hint="default"/>
      </w:rPr>
    </w:lvl>
    <w:lvl w:ilvl="7">
      <w:start w:val="1"/>
      <w:numFmt w:val="lowerLetter"/>
      <w:lvlText w:val="%8."/>
      <w:lvlJc w:val="left"/>
      <w:pPr>
        <w:ind w:left="5873" w:hanging="360"/>
      </w:pPr>
      <w:rPr>
        <w:rFonts w:hint="default"/>
      </w:rPr>
    </w:lvl>
    <w:lvl w:ilvl="8">
      <w:start w:val="1"/>
      <w:numFmt w:val="lowerRoman"/>
      <w:lvlText w:val="%9."/>
      <w:lvlJc w:val="right"/>
      <w:pPr>
        <w:ind w:left="6593" w:hanging="180"/>
      </w:pPr>
      <w:rPr>
        <w:rFonts w:hint="default"/>
      </w:rPr>
    </w:lvl>
  </w:abstractNum>
  <w:abstractNum w:abstractNumId="5" w15:restartNumberingAfterBreak="0">
    <w:nsid w:val="3EDE1E75"/>
    <w:multiLevelType w:val="hybridMultilevel"/>
    <w:tmpl w:val="6786EFAE"/>
    <w:lvl w:ilvl="0" w:tplc="14090001">
      <w:start w:val="1"/>
      <w:numFmt w:val="bullet"/>
      <w:lvlText w:val=""/>
      <w:lvlJc w:val="left"/>
      <w:pPr>
        <w:ind w:left="765" w:hanging="360"/>
      </w:pPr>
      <w:rPr>
        <w:rFonts w:ascii="Symbol" w:hAnsi="Symbol" w:hint="default"/>
      </w:rPr>
    </w:lvl>
    <w:lvl w:ilvl="1" w:tplc="A63E4448">
      <w:start w:val="1"/>
      <w:numFmt w:val="bullet"/>
      <w:pStyle w:val="TSMsubbullets"/>
      <w:lvlText w:val="‒"/>
      <w:lvlJc w:val="left"/>
      <w:pPr>
        <w:ind w:left="1485" w:hanging="360"/>
      </w:pPr>
      <w:rPr>
        <w:rFonts w:ascii="Times New Roman" w:hAnsi="Times New Roman" w:cs="Times New Roman" w:hint="default"/>
      </w:rPr>
    </w:lvl>
    <w:lvl w:ilvl="2" w:tplc="14090005" w:tentative="1">
      <w:start w:val="1"/>
      <w:numFmt w:val="bullet"/>
      <w:lvlText w:val=""/>
      <w:lvlJc w:val="left"/>
      <w:pPr>
        <w:ind w:left="2205" w:hanging="360"/>
      </w:pPr>
      <w:rPr>
        <w:rFonts w:ascii="Wingdings" w:hAnsi="Wingdings" w:hint="default"/>
      </w:rPr>
    </w:lvl>
    <w:lvl w:ilvl="3" w:tplc="14090001" w:tentative="1">
      <w:start w:val="1"/>
      <w:numFmt w:val="bullet"/>
      <w:lvlText w:val=""/>
      <w:lvlJc w:val="left"/>
      <w:pPr>
        <w:ind w:left="2925" w:hanging="360"/>
      </w:pPr>
      <w:rPr>
        <w:rFonts w:ascii="Symbol" w:hAnsi="Symbol" w:hint="default"/>
      </w:rPr>
    </w:lvl>
    <w:lvl w:ilvl="4" w:tplc="14090003" w:tentative="1">
      <w:start w:val="1"/>
      <w:numFmt w:val="bullet"/>
      <w:lvlText w:val="o"/>
      <w:lvlJc w:val="left"/>
      <w:pPr>
        <w:ind w:left="3645" w:hanging="360"/>
      </w:pPr>
      <w:rPr>
        <w:rFonts w:ascii="Courier New" w:hAnsi="Courier New" w:cs="Courier New" w:hint="default"/>
      </w:rPr>
    </w:lvl>
    <w:lvl w:ilvl="5" w:tplc="14090005" w:tentative="1">
      <w:start w:val="1"/>
      <w:numFmt w:val="bullet"/>
      <w:lvlText w:val=""/>
      <w:lvlJc w:val="left"/>
      <w:pPr>
        <w:ind w:left="4365" w:hanging="360"/>
      </w:pPr>
      <w:rPr>
        <w:rFonts w:ascii="Wingdings" w:hAnsi="Wingdings" w:hint="default"/>
      </w:rPr>
    </w:lvl>
    <w:lvl w:ilvl="6" w:tplc="14090001" w:tentative="1">
      <w:start w:val="1"/>
      <w:numFmt w:val="bullet"/>
      <w:lvlText w:val=""/>
      <w:lvlJc w:val="left"/>
      <w:pPr>
        <w:ind w:left="5085" w:hanging="360"/>
      </w:pPr>
      <w:rPr>
        <w:rFonts w:ascii="Symbol" w:hAnsi="Symbol" w:hint="default"/>
      </w:rPr>
    </w:lvl>
    <w:lvl w:ilvl="7" w:tplc="14090003" w:tentative="1">
      <w:start w:val="1"/>
      <w:numFmt w:val="bullet"/>
      <w:lvlText w:val="o"/>
      <w:lvlJc w:val="left"/>
      <w:pPr>
        <w:ind w:left="5805" w:hanging="360"/>
      </w:pPr>
      <w:rPr>
        <w:rFonts w:ascii="Courier New" w:hAnsi="Courier New" w:cs="Courier New" w:hint="default"/>
      </w:rPr>
    </w:lvl>
    <w:lvl w:ilvl="8" w:tplc="14090005" w:tentative="1">
      <w:start w:val="1"/>
      <w:numFmt w:val="bullet"/>
      <w:lvlText w:val=""/>
      <w:lvlJc w:val="left"/>
      <w:pPr>
        <w:ind w:left="6525" w:hanging="360"/>
      </w:pPr>
      <w:rPr>
        <w:rFonts w:ascii="Wingdings" w:hAnsi="Wingdings" w:hint="default"/>
      </w:rPr>
    </w:lvl>
  </w:abstractNum>
  <w:abstractNum w:abstractNumId="6" w15:restartNumberingAfterBreak="0">
    <w:nsid w:val="418E137A"/>
    <w:multiLevelType w:val="multilevel"/>
    <w:tmpl w:val="A238C92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F2E0BCD"/>
    <w:multiLevelType w:val="singleLevel"/>
    <w:tmpl w:val="ED2C70E2"/>
    <w:lvl w:ilvl="0">
      <w:start w:val="1"/>
      <w:numFmt w:val="bullet"/>
      <w:pStyle w:val="Bullet"/>
      <w:lvlText w:val=""/>
      <w:lvlJc w:val="left"/>
      <w:pPr>
        <w:tabs>
          <w:tab w:val="num" w:pos="360"/>
        </w:tabs>
        <w:ind w:left="360" w:hanging="360"/>
      </w:pPr>
      <w:rPr>
        <w:rFonts w:ascii="Symbol" w:hAnsi="Symbol" w:hint="default"/>
      </w:rPr>
    </w:lvl>
  </w:abstractNum>
  <w:abstractNum w:abstractNumId="8" w15:restartNumberingAfterBreak="0">
    <w:nsid w:val="76126B47"/>
    <w:multiLevelType w:val="multilevel"/>
    <w:tmpl w:val="3FC61BB0"/>
    <w:lvl w:ilvl="0">
      <w:start w:val="1"/>
      <w:numFmt w:val="bullet"/>
      <w:pStyle w:val="Table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9" w15:restartNumberingAfterBreak="0">
    <w:nsid w:val="78FA599C"/>
    <w:multiLevelType w:val="multilevel"/>
    <w:tmpl w:val="1130BF4C"/>
    <w:lvl w:ilvl="0">
      <w:start w:val="1"/>
      <w:numFmt w:val="bullet"/>
      <w:pStyle w:val="TSMtextbullets"/>
      <w:lvlText w:val=""/>
      <w:lvlJc w:val="left"/>
      <w:pPr>
        <w:ind w:left="397" w:hanging="397"/>
      </w:pPr>
      <w:rPr>
        <w:rFonts w:ascii="Wingdings" w:hAnsi="Wingdings"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6"/>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9"/>
  </w:num>
  <w:num w:numId="9">
    <w:abstractNumId w:val="9"/>
  </w:num>
  <w:num w:numId="10">
    <w:abstractNumId w:val="7"/>
  </w:num>
  <w:num w:numId="11">
    <w:abstractNumId w:val="8"/>
  </w:num>
  <w:num w:numId="12">
    <w:abstractNumId w:val="9"/>
  </w:num>
  <w:num w:numId="13">
    <w:abstractNumId w:val="5"/>
  </w:num>
  <w:num w:numId="14">
    <w:abstractNumId w:val="3"/>
  </w:num>
  <w:num w:numId="15">
    <w:abstractNumId w:val="4"/>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0AF"/>
    <w:rsid w:val="000D4982"/>
    <w:rsid w:val="00172907"/>
    <w:rsid w:val="001A0FBE"/>
    <w:rsid w:val="002110AF"/>
    <w:rsid w:val="003026ED"/>
    <w:rsid w:val="0032703A"/>
    <w:rsid w:val="00334E8C"/>
    <w:rsid w:val="00363388"/>
    <w:rsid w:val="003B0709"/>
    <w:rsid w:val="004249FA"/>
    <w:rsid w:val="00436146"/>
    <w:rsid w:val="004E58FB"/>
    <w:rsid w:val="00527D9C"/>
    <w:rsid w:val="00537AE5"/>
    <w:rsid w:val="005556F4"/>
    <w:rsid w:val="005706FD"/>
    <w:rsid w:val="005A7B32"/>
    <w:rsid w:val="005C5310"/>
    <w:rsid w:val="005D2809"/>
    <w:rsid w:val="006173FB"/>
    <w:rsid w:val="00653570"/>
    <w:rsid w:val="0066420B"/>
    <w:rsid w:val="00673E98"/>
    <w:rsid w:val="006A44BC"/>
    <w:rsid w:val="006B2F1C"/>
    <w:rsid w:val="0074089D"/>
    <w:rsid w:val="0075494A"/>
    <w:rsid w:val="00767DCE"/>
    <w:rsid w:val="007A7EF8"/>
    <w:rsid w:val="007C71EE"/>
    <w:rsid w:val="007E7D05"/>
    <w:rsid w:val="008142BB"/>
    <w:rsid w:val="0086703A"/>
    <w:rsid w:val="00914E44"/>
    <w:rsid w:val="009374F6"/>
    <w:rsid w:val="009479BA"/>
    <w:rsid w:val="009943E1"/>
    <w:rsid w:val="009E280E"/>
    <w:rsid w:val="00A620CF"/>
    <w:rsid w:val="00A90549"/>
    <w:rsid w:val="00B248D9"/>
    <w:rsid w:val="00B517F4"/>
    <w:rsid w:val="00B7548D"/>
    <w:rsid w:val="00B83149"/>
    <w:rsid w:val="00B85343"/>
    <w:rsid w:val="00B96072"/>
    <w:rsid w:val="00BD1EEA"/>
    <w:rsid w:val="00C02798"/>
    <w:rsid w:val="00C15B19"/>
    <w:rsid w:val="00C5055E"/>
    <w:rsid w:val="00C61775"/>
    <w:rsid w:val="00C662BA"/>
    <w:rsid w:val="00C67A30"/>
    <w:rsid w:val="00CA26A0"/>
    <w:rsid w:val="00CF13DF"/>
    <w:rsid w:val="00D40CA4"/>
    <w:rsid w:val="00D445EF"/>
    <w:rsid w:val="00D54FE9"/>
    <w:rsid w:val="00D8690C"/>
    <w:rsid w:val="00DD2B0F"/>
    <w:rsid w:val="00DF270F"/>
    <w:rsid w:val="00E24800"/>
    <w:rsid w:val="00E3108F"/>
    <w:rsid w:val="00E3586C"/>
    <w:rsid w:val="00E41ED1"/>
    <w:rsid w:val="00E61AB1"/>
    <w:rsid w:val="00E96D92"/>
    <w:rsid w:val="00EE40B1"/>
    <w:rsid w:val="00F107D5"/>
    <w:rsid w:val="00F234FD"/>
    <w:rsid w:val="00F53F49"/>
    <w:rsid w:val="00F55B18"/>
    <w:rsid w:val="00F67083"/>
    <w:rsid w:val="00F93425"/>
    <w:rsid w:val="00F94A21"/>
    <w:rsid w:val="00F96BC6"/>
    <w:rsid w:val="00FB1639"/>
    <w:rsid w:val="00FF63E7"/>
    <w:rsid w:val="00FF7E78"/>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96EB7E"/>
  <w15:docId w15:val="{AAC5475F-3240-EE45-992D-308AE4EE8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18"/>
        <w:szCs w:val="18"/>
        <w:lang w:val="en-NZ" w:eastAsia="en-GB" w:bidi="ar-SA"/>
      </w:rPr>
    </w:rPrDefault>
    <w:pPrDefault>
      <w:pPr>
        <w:spacing w:before="120" w:line="276" w:lineRule="auto"/>
      </w:pPr>
    </w:pPrDefault>
  </w:docDefaults>
  <w:latentStyles w:defLockedState="0" w:defUIPriority="99" w:defSemiHidden="0" w:defUnhideWhenUsed="0" w:defQFormat="0" w:count="376">
    <w:lsdException w:name="Normal" w:uiPriority="0" w:qFormat="1"/>
    <w:lsdException w:name="heading 1" w:uiPriority="4" w:qFormat="1"/>
    <w:lsdException w:name="heading 2" w:semiHidden="1" w:uiPriority="5" w:unhideWhenUsed="1" w:qFormat="1"/>
    <w:lsdException w:name="heading 3" w:semiHidden="1" w:uiPriority="6"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17F4"/>
    <w:rPr>
      <w:rFonts w:eastAsia="MS Mincho" w:cs="Arial"/>
      <w:lang w:eastAsia="en-US"/>
    </w:rPr>
  </w:style>
  <w:style w:type="paragraph" w:styleId="Heading1">
    <w:name w:val="heading 1"/>
    <w:basedOn w:val="Normal"/>
    <w:next w:val="Normal"/>
    <w:link w:val="Heading1Char"/>
    <w:uiPriority w:val="4"/>
    <w:qFormat/>
    <w:rsid w:val="00B517F4"/>
    <w:pPr>
      <w:widowControl w:val="0"/>
      <w:tabs>
        <w:tab w:val="left" w:pos="5387"/>
      </w:tabs>
      <w:autoSpaceDE w:val="0"/>
      <w:autoSpaceDN w:val="0"/>
      <w:adjustRightInd w:val="0"/>
      <w:spacing w:before="200" w:after="60" w:line="240" w:lineRule="auto"/>
      <w:ind w:left="709"/>
      <w:outlineLvl w:val="0"/>
    </w:pPr>
    <w:rPr>
      <w:rFonts w:ascii="Arial" w:hAnsi="Arial"/>
      <w:b/>
      <w:bCs/>
      <w:noProof/>
      <w:color w:val="FFFFFF"/>
      <w:sz w:val="32"/>
      <w:szCs w:val="34"/>
      <w:lang w:eastAsia="en-NZ"/>
    </w:rPr>
  </w:style>
  <w:style w:type="paragraph" w:styleId="Heading2">
    <w:name w:val="heading 2"/>
    <w:basedOn w:val="Normal"/>
    <w:next w:val="Normal"/>
    <w:link w:val="Heading2Char"/>
    <w:uiPriority w:val="5"/>
    <w:qFormat/>
    <w:rsid w:val="00B517F4"/>
    <w:pPr>
      <w:keepNext/>
      <w:autoSpaceDE w:val="0"/>
      <w:autoSpaceDN w:val="0"/>
      <w:adjustRightInd w:val="0"/>
      <w:spacing w:before="200" w:line="260" w:lineRule="exact"/>
      <w:outlineLvl w:val="1"/>
    </w:pPr>
    <w:rPr>
      <w:rFonts w:ascii="Arial" w:hAnsi="Arial"/>
      <w:b/>
      <w:bCs/>
      <w:color w:val="00344D"/>
      <w:spacing w:val="-3"/>
      <w:position w:val="1"/>
      <w:sz w:val="26"/>
      <w:szCs w:val="30"/>
    </w:rPr>
  </w:style>
  <w:style w:type="paragraph" w:styleId="Heading3">
    <w:name w:val="heading 3"/>
    <w:basedOn w:val="TSMtext"/>
    <w:next w:val="TSTtxt3pt"/>
    <w:link w:val="Heading3Char"/>
    <w:uiPriority w:val="6"/>
    <w:qFormat/>
    <w:rsid w:val="00B517F4"/>
    <w:pPr>
      <w:keepNext/>
      <w:outlineLvl w:val="2"/>
    </w:pPr>
    <w:rPr>
      <w:b/>
      <w:szCs w:val="17"/>
    </w:rPr>
  </w:style>
  <w:style w:type="paragraph" w:styleId="Heading4">
    <w:name w:val="heading 4"/>
    <w:basedOn w:val="Normal"/>
    <w:next w:val="TSTtxt3pt"/>
    <w:link w:val="Heading4Char"/>
    <w:semiHidden/>
    <w:rsid w:val="00B517F4"/>
    <w:pPr>
      <w:ind w:left="113"/>
      <w:outlineLvl w:val="3"/>
    </w:pPr>
    <w:rPr>
      <w:b/>
      <w:sz w:val="17"/>
      <w:szCs w:val="17"/>
    </w:rPr>
  </w:style>
  <w:style w:type="paragraph" w:styleId="Heading5">
    <w:name w:val="heading 5"/>
    <w:basedOn w:val="Normal"/>
    <w:next w:val="Normal"/>
    <w:link w:val="Heading5Char"/>
    <w:semiHidden/>
    <w:rsid w:val="00B517F4"/>
    <w:pPr>
      <w:spacing w:before="240" w:after="60"/>
      <w:outlineLvl w:val="4"/>
    </w:pPr>
    <w:rPr>
      <w:rFonts w:eastAsia="Times New Roman" w:cs="Times New Roman"/>
      <w:b/>
      <w:bCs/>
      <w:i/>
      <w:iCs/>
      <w:sz w:val="26"/>
      <w:szCs w:val="26"/>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rsid w:val="00B517F4"/>
    <w:pPr>
      <w:tabs>
        <w:tab w:val="left" w:pos="279"/>
      </w:tabs>
      <w:ind w:left="170"/>
    </w:pPr>
    <w:rPr>
      <w:b/>
      <w:color w:val="FFFFFF"/>
      <w:sz w:val="40"/>
      <w:szCs w:val="40"/>
    </w:rPr>
  </w:style>
  <w:style w:type="table" w:styleId="TableGrid">
    <w:name w:val="Table Grid"/>
    <w:basedOn w:val="TableNormal"/>
    <w:uiPriority w:val="59"/>
    <w:rsid w:val="00B517F4"/>
    <w:pPr>
      <w:spacing w:before="0" w:line="240" w:lineRule="auto"/>
    </w:pPr>
    <w:rPr>
      <w:rFonts w:ascii="Cambria" w:eastAsia="Cambria" w:hAnsi="Cambria" w:cs="Times New Roman"/>
      <w:sz w:val="20"/>
      <w:szCs w:val="20"/>
      <w:lang w:eastAsia="en-N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SMbullets">
    <w:name w:val="TSM  bullets"/>
    <w:basedOn w:val="Normal"/>
    <w:link w:val="TSMbulletsChar"/>
    <w:semiHidden/>
    <w:rsid w:val="00B517F4"/>
    <w:pPr>
      <w:spacing w:before="60" w:after="60" w:line="240" w:lineRule="auto"/>
      <w:ind w:left="340" w:hanging="340"/>
    </w:pPr>
    <w:rPr>
      <w:rFonts w:eastAsia="Cambria" w:cs="Times New Roman"/>
      <w:szCs w:val="20"/>
      <w:shd w:val="clear" w:color="auto" w:fill="FFFFFF"/>
    </w:rPr>
  </w:style>
  <w:style w:type="paragraph" w:customStyle="1" w:styleId="TSMtext">
    <w:name w:val="TSM text"/>
    <w:basedOn w:val="Normal"/>
    <w:link w:val="TSMtextChar"/>
    <w:uiPriority w:val="1"/>
    <w:qFormat/>
    <w:rsid w:val="00B517F4"/>
    <w:pPr>
      <w:spacing w:after="120" w:line="220" w:lineRule="atLeast"/>
    </w:pPr>
    <w:rPr>
      <w:rFonts w:ascii="Arial" w:hAnsi="Arial"/>
      <w:sz w:val="17"/>
    </w:rPr>
  </w:style>
  <w:style w:type="character" w:customStyle="1" w:styleId="TSMtextChar">
    <w:name w:val="TSM text Char"/>
    <w:link w:val="TSMtext"/>
    <w:uiPriority w:val="1"/>
    <w:rsid w:val="00B517F4"/>
    <w:rPr>
      <w:rFonts w:ascii="Arial" w:eastAsia="MS Mincho" w:hAnsi="Arial" w:cs="Arial"/>
      <w:sz w:val="17"/>
      <w:lang w:eastAsia="en-US"/>
    </w:rPr>
  </w:style>
  <w:style w:type="paragraph" w:customStyle="1" w:styleId="TSMtextbullets">
    <w:name w:val="TSM text bullets"/>
    <w:basedOn w:val="TSTtxt3pt"/>
    <w:link w:val="TSMtextbulletsChar"/>
    <w:uiPriority w:val="2"/>
    <w:qFormat/>
    <w:rsid w:val="007C71EE"/>
    <w:pPr>
      <w:numPr>
        <w:numId w:val="12"/>
      </w:numPr>
      <w:spacing w:before="0" w:after="120"/>
    </w:pPr>
  </w:style>
  <w:style w:type="character" w:customStyle="1" w:styleId="TSMtextbulletsChar">
    <w:name w:val="TSM text bullets Char"/>
    <w:link w:val="TSMtextbullets"/>
    <w:uiPriority w:val="2"/>
    <w:rsid w:val="007C71EE"/>
    <w:rPr>
      <w:rFonts w:ascii="Arial" w:eastAsia="MS Mincho" w:hAnsi="Arial" w:cs="Arial"/>
      <w:sz w:val="17"/>
      <w:lang w:eastAsia="en-US"/>
    </w:rPr>
  </w:style>
  <w:style w:type="paragraph" w:styleId="Header">
    <w:name w:val="header"/>
    <w:basedOn w:val="Normal"/>
    <w:link w:val="HeaderChar"/>
    <w:semiHidden/>
    <w:rsid w:val="00B517F4"/>
    <w:pPr>
      <w:tabs>
        <w:tab w:val="center" w:pos="4320"/>
        <w:tab w:val="right" w:pos="8640"/>
      </w:tabs>
    </w:pPr>
  </w:style>
  <w:style w:type="character" w:customStyle="1" w:styleId="HeaderChar">
    <w:name w:val="Header Char"/>
    <w:link w:val="Header"/>
    <w:semiHidden/>
    <w:rsid w:val="00B517F4"/>
    <w:rPr>
      <w:rFonts w:eastAsia="MS Mincho" w:cs="Arial"/>
      <w:lang w:eastAsia="en-US"/>
    </w:rPr>
  </w:style>
  <w:style w:type="paragraph" w:styleId="Footer">
    <w:name w:val="footer"/>
    <w:basedOn w:val="Normal"/>
    <w:link w:val="FooterChar"/>
    <w:uiPriority w:val="99"/>
    <w:rsid w:val="00B517F4"/>
    <w:pPr>
      <w:tabs>
        <w:tab w:val="center" w:pos="4320"/>
        <w:tab w:val="right" w:pos="8640"/>
      </w:tabs>
    </w:pPr>
    <w:rPr>
      <w:rFonts w:ascii="Arial" w:hAnsi="Arial"/>
    </w:rPr>
  </w:style>
  <w:style w:type="character" w:customStyle="1" w:styleId="FooterChar">
    <w:name w:val="Footer Char"/>
    <w:link w:val="Footer"/>
    <w:uiPriority w:val="99"/>
    <w:rsid w:val="00B517F4"/>
    <w:rPr>
      <w:rFonts w:ascii="Arial" w:eastAsia="MS Mincho" w:hAnsi="Arial" w:cs="Arial"/>
      <w:lang w:eastAsia="en-US"/>
    </w:rPr>
  </w:style>
  <w:style w:type="character" w:styleId="Hyperlink">
    <w:name w:val="Hyperlink"/>
    <w:uiPriority w:val="99"/>
    <w:rsid w:val="00B517F4"/>
    <w:rPr>
      <w:rFonts w:ascii="Arial" w:hAnsi="Arial"/>
      <w:sz w:val="17"/>
      <w:u w:val="single"/>
    </w:rPr>
  </w:style>
  <w:style w:type="character" w:styleId="FollowedHyperlink">
    <w:name w:val="FollowedHyperlink"/>
    <w:semiHidden/>
    <w:rsid w:val="00B517F4"/>
    <w:rPr>
      <w:color w:val="800080"/>
      <w:u w:val="single"/>
    </w:rPr>
  </w:style>
  <w:style w:type="character" w:customStyle="1" w:styleId="TSMbulletsChar">
    <w:name w:val="TSM  bullets Char"/>
    <w:link w:val="TSMbullets"/>
    <w:semiHidden/>
    <w:rsid w:val="00B517F4"/>
    <w:rPr>
      <w:rFonts w:eastAsia="Cambria" w:cs="Times New Roman"/>
      <w:szCs w:val="20"/>
      <w:lang w:eastAsia="en-US"/>
    </w:rPr>
  </w:style>
  <w:style w:type="paragraph" w:customStyle="1" w:styleId="TSMoverview">
    <w:name w:val="TSM overview"/>
    <w:basedOn w:val="TSMtext"/>
    <w:link w:val="TSMoverviewChar"/>
    <w:semiHidden/>
    <w:rsid w:val="00B517F4"/>
    <w:rPr>
      <w:rFonts w:eastAsia="Calibri"/>
      <w:sz w:val="20"/>
    </w:rPr>
  </w:style>
  <w:style w:type="character" w:customStyle="1" w:styleId="TSMoverviewChar">
    <w:name w:val="TSM overview Char"/>
    <w:link w:val="TSMoverview"/>
    <w:semiHidden/>
    <w:rsid w:val="00B517F4"/>
    <w:rPr>
      <w:rFonts w:ascii="Arial" w:hAnsi="Arial" w:cs="Arial"/>
      <w:sz w:val="20"/>
      <w:lang w:eastAsia="en-US"/>
    </w:rPr>
  </w:style>
  <w:style w:type="character" w:customStyle="1" w:styleId="TitleChar">
    <w:name w:val="Title Char"/>
    <w:link w:val="Title"/>
    <w:rsid w:val="00B517F4"/>
    <w:rPr>
      <w:rFonts w:eastAsia="MS Mincho" w:cs="Arial"/>
      <w:b/>
      <w:color w:val="FFFFFF"/>
      <w:sz w:val="40"/>
      <w:szCs w:val="40"/>
      <w:lang w:eastAsia="en-US"/>
    </w:rPr>
  </w:style>
  <w:style w:type="paragraph" w:customStyle="1" w:styleId="Byline">
    <w:name w:val="Byline"/>
    <w:basedOn w:val="Normal"/>
    <w:rsid w:val="00B517F4"/>
    <w:pPr>
      <w:widowControl w:val="0"/>
      <w:tabs>
        <w:tab w:val="left" w:pos="5387"/>
      </w:tabs>
      <w:autoSpaceDE w:val="0"/>
      <w:autoSpaceDN w:val="0"/>
      <w:adjustRightInd w:val="0"/>
      <w:spacing w:before="0" w:line="210" w:lineRule="exact"/>
      <w:ind w:left="709"/>
    </w:pPr>
    <w:rPr>
      <w:rFonts w:ascii="Arial" w:hAnsi="Arial"/>
      <w:b/>
      <w:bCs/>
      <w:color w:val="FFFFFF"/>
      <w:szCs w:val="17"/>
    </w:rPr>
  </w:style>
  <w:style w:type="character" w:customStyle="1" w:styleId="Heading1Char">
    <w:name w:val="Heading 1 Char"/>
    <w:link w:val="Heading1"/>
    <w:uiPriority w:val="4"/>
    <w:rsid w:val="00B517F4"/>
    <w:rPr>
      <w:rFonts w:ascii="Arial" w:eastAsia="MS Mincho" w:hAnsi="Arial" w:cs="Arial"/>
      <w:b/>
      <w:bCs/>
      <w:noProof/>
      <w:color w:val="FFFFFF"/>
      <w:sz w:val="32"/>
      <w:szCs w:val="34"/>
      <w:lang w:eastAsia="en-NZ"/>
    </w:rPr>
  </w:style>
  <w:style w:type="character" w:customStyle="1" w:styleId="Heading2Char">
    <w:name w:val="Heading 2 Char"/>
    <w:link w:val="Heading2"/>
    <w:uiPriority w:val="5"/>
    <w:rsid w:val="00B517F4"/>
    <w:rPr>
      <w:rFonts w:ascii="Arial" w:eastAsia="MS Mincho" w:hAnsi="Arial" w:cs="Arial"/>
      <w:b/>
      <w:bCs/>
      <w:color w:val="00344D"/>
      <w:spacing w:val="-3"/>
      <w:position w:val="1"/>
      <w:sz w:val="26"/>
      <w:szCs w:val="30"/>
      <w:lang w:eastAsia="en-US"/>
    </w:rPr>
  </w:style>
  <w:style w:type="paragraph" w:customStyle="1" w:styleId="Heading2-Science">
    <w:name w:val="Heading 2 - Science"/>
    <w:basedOn w:val="Heading2"/>
    <w:semiHidden/>
    <w:rsid w:val="00B517F4"/>
    <w:pPr>
      <w:spacing w:after="120"/>
    </w:pPr>
    <w:rPr>
      <w:color w:val="224232"/>
    </w:rPr>
  </w:style>
  <w:style w:type="character" w:customStyle="1" w:styleId="Heading3Char">
    <w:name w:val="Heading 3 Char"/>
    <w:link w:val="Heading3"/>
    <w:uiPriority w:val="6"/>
    <w:rsid w:val="00B517F4"/>
    <w:rPr>
      <w:rFonts w:ascii="Arial" w:eastAsia="MS Mincho" w:hAnsi="Arial" w:cs="Arial"/>
      <w:b/>
      <w:sz w:val="17"/>
      <w:szCs w:val="17"/>
      <w:lang w:eastAsia="en-US"/>
    </w:rPr>
  </w:style>
  <w:style w:type="character" w:customStyle="1" w:styleId="Heading4Char">
    <w:name w:val="Heading 4 Char"/>
    <w:link w:val="Heading4"/>
    <w:semiHidden/>
    <w:rsid w:val="00B517F4"/>
    <w:rPr>
      <w:rFonts w:eastAsia="MS Mincho" w:cs="Arial"/>
      <w:b/>
      <w:sz w:val="17"/>
      <w:szCs w:val="17"/>
      <w:lang w:eastAsia="en-US"/>
    </w:rPr>
  </w:style>
  <w:style w:type="paragraph" w:customStyle="1" w:styleId="Heading2English">
    <w:name w:val="Heading 2 English"/>
    <w:basedOn w:val="Heading2"/>
    <w:semiHidden/>
    <w:rsid w:val="00B517F4"/>
    <w:pPr>
      <w:spacing w:line="360" w:lineRule="auto"/>
    </w:pPr>
    <w:rPr>
      <w:noProof/>
      <w:color w:val="662C88"/>
    </w:rPr>
  </w:style>
  <w:style w:type="paragraph" w:customStyle="1" w:styleId="Heading2-Technology">
    <w:name w:val="Heading 2 - Technology"/>
    <w:basedOn w:val="Heading2"/>
    <w:semiHidden/>
    <w:rsid w:val="00B517F4"/>
    <w:pPr>
      <w:spacing w:line="360" w:lineRule="auto"/>
    </w:pPr>
    <w:rPr>
      <w:color w:val="8A4E3B"/>
    </w:rPr>
  </w:style>
  <w:style w:type="paragraph" w:styleId="BalloonText">
    <w:name w:val="Balloon Text"/>
    <w:basedOn w:val="Normal"/>
    <w:link w:val="BalloonTextChar"/>
    <w:semiHidden/>
    <w:rsid w:val="00B517F4"/>
    <w:pPr>
      <w:spacing w:before="0" w:line="240" w:lineRule="auto"/>
    </w:pPr>
    <w:rPr>
      <w:rFonts w:ascii="Tahoma" w:hAnsi="Tahoma" w:cs="Tahoma"/>
      <w:sz w:val="16"/>
      <w:szCs w:val="16"/>
    </w:rPr>
  </w:style>
  <w:style w:type="character" w:customStyle="1" w:styleId="BalloonTextChar">
    <w:name w:val="Balloon Text Char"/>
    <w:link w:val="BalloonText"/>
    <w:semiHidden/>
    <w:rsid w:val="00B517F4"/>
    <w:rPr>
      <w:rFonts w:ascii="Tahoma" w:eastAsia="MS Mincho" w:hAnsi="Tahoma" w:cs="Tahoma"/>
      <w:sz w:val="16"/>
      <w:szCs w:val="16"/>
      <w:lang w:eastAsia="en-US"/>
    </w:rPr>
  </w:style>
  <w:style w:type="character" w:customStyle="1" w:styleId="Heading5Char">
    <w:name w:val="Heading 5 Char"/>
    <w:link w:val="Heading5"/>
    <w:semiHidden/>
    <w:rsid w:val="00B517F4"/>
    <w:rPr>
      <w:rFonts w:eastAsia="Times New Roman" w:cs="Times New Roman"/>
      <w:b/>
      <w:bCs/>
      <w:i/>
      <w:iCs/>
      <w:sz w:val="26"/>
      <w:szCs w:val="26"/>
      <w:lang w:eastAsia="en-US"/>
    </w:rPr>
  </w:style>
  <w:style w:type="paragraph" w:customStyle="1" w:styleId="HEADING2-BLUE">
    <w:name w:val="HEADING 2 - BLUE"/>
    <w:basedOn w:val="Heading2English"/>
    <w:semiHidden/>
    <w:rsid w:val="00B517F4"/>
    <w:rPr>
      <w:color w:val="293B88"/>
    </w:rPr>
  </w:style>
  <w:style w:type="paragraph" w:styleId="CommentText">
    <w:name w:val="annotation text"/>
    <w:basedOn w:val="Normal"/>
    <w:link w:val="CommentTextChar"/>
    <w:uiPriority w:val="99"/>
    <w:unhideWhenUsed/>
    <w:rsid w:val="00B517F4"/>
    <w:pPr>
      <w:spacing w:before="80" w:after="80" w:line="240" w:lineRule="auto"/>
    </w:pPr>
    <w:rPr>
      <w:rFonts w:eastAsia="Cambria" w:cs="Times New Roman"/>
      <w:sz w:val="20"/>
      <w:szCs w:val="20"/>
      <w:lang w:eastAsia="en-NZ"/>
    </w:rPr>
  </w:style>
  <w:style w:type="character" w:customStyle="1" w:styleId="CommentTextChar">
    <w:name w:val="Comment Text Char"/>
    <w:link w:val="CommentText"/>
    <w:uiPriority w:val="99"/>
    <w:rsid w:val="00B517F4"/>
    <w:rPr>
      <w:rFonts w:eastAsia="Cambria" w:cs="Times New Roman"/>
      <w:sz w:val="20"/>
      <w:szCs w:val="20"/>
      <w:lang w:eastAsia="en-NZ"/>
    </w:rPr>
  </w:style>
  <w:style w:type="paragraph" w:customStyle="1" w:styleId="TSMsubbullets">
    <w:name w:val="TSM subbullets"/>
    <w:basedOn w:val="Normal"/>
    <w:next w:val="TSMtext"/>
    <w:semiHidden/>
    <w:rsid w:val="00B517F4"/>
    <w:pPr>
      <w:numPr>
        <w:ilvl w:val="1"/>
        <w:numId w:val="13"/>
      </w:numPr>
      <w:spacing w:before="0" w:after="60"/>
    </w:pPr>
    <w:rPr>
      <w:rFonts w:eastAsia="Cambria" w:cs="Times New Roman"/>
      <w:i/>
      <w:sz w:val="17"/>
      <w:lang w:eastAsia="en-NZ"/>
    </w:rPr>
  </w:style>
  <w:style w:type="paragraph" w:customStyle="1" w:styleId="Activitytext">
    <w:name w:val="Activity text"/>
    <w:basedOn w:val="Normal"/>
    <w:semiHidden/>
    <w:rsid w:val="00B517F4"/>
    <w:pPr>
      <w:ind w:left="567" w:right="567"/>
    </w:pPr>
  </w:style>
  <w:style w:type="paragraph" w:customStyle="1" w:styleId="activitybullets">
    <w:name w:val="activity bullets"/>
    <w:basedOn w:val="TSMtextbullets"/>
    <w:semiHidden/>
    <w:rsid w:val="00B517F4"/>
    <w:pPr>
      <w:keepNext/>
      <w:tabs>
        <w:tab w:val="left" w:pos="964"/>
      </w:tabs>
      <w:ind w:left="964" w:right="567"/>
    </w:pPr>
    <w:rPr>
      <w:i/>
    </w:rPr>
  </w:style>
  <w:style w:type="paragraph" w:customStyle="1" w:styleId="Activitysubhead">
    <w:name w:val="Activity sub head"/>
    <w:basedOn w:val="H3"/>
    <w:semiHidden/>
    <w:rsid w:val="00B517F4"/>
    <w:pPr>
      <w:ind w:left="113"/>
    </w:pPr>
    <w:rPr>
      <w:rFonts w:cs="Source Sans Pro"/>
    </w:rPr>
  </w:style>
  <w:style w:type="character" w:styleId="CommentReference">
    <w:name w:val="annotation reference"/>
    <w:semiHidden/>
    <w:unhideWhenUsed/>
    <w:rsid w:val="00B517F4"/>
    <w:rPr>
      <w:sz w:val="16"/>
      <w:szCs w:val="16"/>
    </w:rPr>
  </w:style>
  <w:style w:type="paragraph" w:styleId="CommentSubject">
    <w:name w:val="annotation subject"/>
    <w:basedOn w:val="CommentText"/>
    <w:next w:val="CommentText"/>
    <w:link w:val="CommentSubjectChar"/>
    <w:semiHidden/>
    <w:unhideWhenUsed/>
    <w:rsid w:val="00B517F4"/>
    <w:pPr>
      <w:spacing w:before="120" w:after="0" w:line="276" w:lineRule="auto"/>
    </w:pPr>
    <w:rPr>
      <w:rFonts w:eastAsia="MS Mincho" w:cs="Arial"/>
      <w:b/>
      <w:bCs/>
      <w:lang w:eastAsia="en-US"/>
    </w:rPr>
  </w:style>
  <w:style w:type="character" w:customStyle="1" w:styleId="CommentSubjectChar">
    <w:name w:val="Comment Subject Char"/>
    <w:link w:val="CommentSubject"/>
    <w:semiHidden/>
    <w:rsid w:val="00B517F4"/>
    <w:rPr>
      <w:rFonts w:eastAsia="MS Mincho" w:cs="Arial"/>
      <w:b/>
      <w:bCs/>
      <w:sz w:val="20"/>
      <w:szCs w:val="20"/>
      <w:lang w:eastAsia="en-US"/>
    </w:rPr>
  </w:style>
  <w:style w:type="paragraph" w:customStyle="1" w:styleId="H4">
    <w:name w:val="H4"/>
    <w:basedOn w:val="Normal"/>
    <w:uiPriority w:val="99"/>
    <w:semiHidden/>
    <w:rsid w:val="00B517F4"/>
    <w:pPr>
      <w:suppressAutoHyphens/>
      <w:autoSpaceDE w:val="0"/>
      <w:autoSpaceDN w:val="0"/>
      <w:adjustRightInd w:val="0"/>
      <w:spacing w:before="210" w:after="40" w:line="220" w:lineRule="atLeast"/>
      <w:textAlignment w:val="center"/>
    </w:pPr>
    <w:rPr>
      <w:rFonts w:eastAsia="Cambria" w:cs="Source Sans Pro"/>
      <w:b/>
      <w:bCs/>
      <w:color w:val="000000"/>
      <w:sz w:val="19"/>
      <w:szCs w:val="19"/>
      <w:lang w:val="en-GB" w:eastAsia="en-NZ"/>
    </w:rPr>
  </w:style>
  <w:style w:type="paragraph" w:customStyle="1" w:styleId="TSMtextlastpage">
    <w:name w:val="TSM  text last page"/>
    <w:basedOn w:val="TSMtext"/>
    <w:uiPriority w:val="9"/>
    <w:rsid w:val="00B517F4"/>
    <w:pPr>
      <w:ind w:left="284" w:right="284"/>
    </w:pPr>
    <w:rPr>
      <w:sz w:val="21"/>
    </w:rPr>
  </w:style>
  <w:style w:type="paragraph" w:customStyle="1" w:styleId="Bodybullet">
    <w:name w:val="Body bullet"/>
    <w:basedOn w:val="TSMtextlastpage"/>
    <w:semiHidden/>
    <w:rsid w:val="00B517F4"/>
    <w:pPr>
      <w:spacing w:before="0" w:after="57"/>
      <w:ind w:left="340" w:hanging="170"/>
    </w:pPr>
  </w:style>
  <w:style w:type="paragraph" w:customStyle="1" w:styleId="H2">
    <w:name w:val="H2"/>
    <w:basedOn w:val="Heading2"/>
    <w:uiPriority w:val="2"/>
    <w:semiHidden/>
    <w:qFormat/>
    <w:rsid w:val="00B517F4"/>
    <w:pPr>
      <w:spacing w:before="360"/>
      <w:ind w:left="284" w:right="284"/>
    </w:pPr>
  </w:style>
  <w:style w:type="paragraph" w:customStyle="1" w:styleId="H3">
    <w:name w:val="H3"/>
    <w:basedOn w:val="Heading3"/>
    <w:uiPriority w:val="2"/>
    <w:semiHidden/>
    <w:qFormat/>
    <w:rsid w:val="00B517F4"/>
    <w:pPr>
      <w:ind w:left="284"/>
    </w:pPr>
    <w:rPr>
      <w:sz w:val="22"/>
    </w:rPr>
  </w:style>
  <w:style w:type="paragraph" w:customStyle="1" w:styleId="H5">
    <w:name w:val="H5"/>
    <w:basedOn w:val="TSMtextlastpage"/>
    <w:semiHidden/>
    <w:qFormat/>
    <w:rsid w:val="00B517F4"/>
    <w:pPr>
      <w:spacing w:after="0" w:line="276" w:lineRule="auto"/>
      <w:ind w:left="113"/>
    </w:pPr>
    <w:rPr>
      <w:b/>
      <w:bCs/>
    </w:rPr>
  </w:style>
  <w:style w:type="paragraph" w:customStyle="1" w:styleId="Bodybullet-L2">
    <w:name w:val="Body bullet - L2"/>
    <w:basedOn w:val="Bodybullet"/>
    <w:uiPriority w:val="99"/>
    <w:semiHidden/>
    <w:rsid w:val="00B517F4"/>
    <w:pPr>
      <w:tabs>
        <w:tab w:val="left" w:pos="680"/>
      </w:tabs>
      <w:ind w:left="680"/>
    </w:pPr>
  </w:style>
  <w:style w:type="paragraph" w:customStyle="1" w:styleId="TSMTxt1st">
    <w:name w:val="TSM Txt 1st"/>
    <w:basedOn w:val="TSMtext"/>
    <w:semiHidden/>
    <w:qFormat/>
    <w:rsid w:val="00B517F4"/>
    <w:pPr>
      <w:spacing w:after="60"/>
    </w:pPr>
  </w:style>
  <w:style w:type="paragraph" w:customStyle="1" w:styleId="Bodybulletitalic">
    <w:name w:val="Body bullet italic"/>
    <w:basedOn w:val="Bodybullet"/>
    <w:uiPriority w:val="99"/>
    <w:semiHidden/>
    <w:rsid w:val="00B517F4"/>
    <w:rPr>
      <w:rFonts w:ascii="Source Sans Pro" w:hAnsi="Source Sans Pro"/>
      <w:i/>
      <w:iCs/>
    </w:rPr>
  </w:style>
  <w:style w:type="character" w:customStyle="1" w:styleId="HiliteHeading">
    <w:name w:val="Hilite Heading"/>
    <w:uiPriority w:val="99"/>
    <w:semiHidden/>
    <w:rsid w:val="00B517F4"/>
    <w:rPr>
      <w:rFonts w:ascii="Arial" w:hAnsi="Arial"/>
      <w:b/>
      <w:bCs/>
      <w:caps/>
      <w:color w:val="FFFFFF"/>
      <w:sz w:val="17"/>
      <w:szCs w:val="17"/>
      <w:u w:val="none" w:color="000000"/>
      <w:shd w:val="clear" w:color="auto" w:fill="003450"/>
      <w:lang w:val="en-GB" w:eastAsia="en-NZ"/>
    </w:rPr>
  </w:style>
  <w:style w:type="paragraph" w:customStyle="1" w:styleId="TSMitalicbullets">
    <w:name w:val="TSM italic bullets"/>
    <w:basedOn w:val="TSMtextbullets"/>
    <w:semiHidden/>
    <w:rsid w:val="00B517F4"/>
    <w:rPr>
      <w:i/>
    </w:rPr>
  </w:style>
  <w:style w:type="paragraph" w:customStyle="1" w:styleId="TSTtxt3pt">
    <w:name w:val="TST txt 3pt"/>
    <w:basedOn w:val="TSMtext"/>
    <w:semiHidden/>
    <w:qFormat/>
    <w:rsid w:val="00B517F4"/>
    <w:pPr>
      <w:spacing w:before="60" w:after="60"/>
    </w:pPr>
  </w:style>
  <w:style w:type="paragraph" w:customStyle="1" w:styleId="Heading12">
    <w:name w:val="Heading 12"/>
    <w:basedOn w:val="Normal"/>
    <w:next w:val="Normal"/>
    <w:semiHidden/>
    <w:qFormat/>
    <w:rsid w:val="00B517F4"/>
    <w:pPr>
      <w:spacing w:before="0" w:line="240" w:lineRule="auto"/>
    </w:pPr>
    <w:rPr>
      <w:rFonts w:ascii="Helvetica" w:hAnsi="Helvetica" w:cs="Times New Roman"/>
      <w:b/>
      <w:color w:val="404040"/>
      <w:sz w:val="26"/>
      <w:szCs w:val="22"/>
      <w:lang w:val="en-AU" w:eastAsia="ja-JP"/>
    </w:rPr>
  </w:style>
  <w:style w:type="paragraph" w:customStyle="1" w:styleId="ISBN">
    <w:name w:val="ISBN"/>
    <w:basedOn w:val="Normal"/>
    <w:uiPriority w:val="99"/>
    <w:semiHidden/>
    <w:rsid w:val="00B517F4"/>
    <w:pPr>
      <w:suppressAutoHyphens/>
      <w:autoSpaceDE w:val="0"/>
      <w:autoSpaceDN w:val="0"/>
      <w:adjustRightInd w:val="0"/>
      <w:spacing w:before="0" w:line="160" w:lineRule="atLeast"/>
      <w:jc w:val="right"/>
      <w:textAlignment w:val="center"/>
    </w:pPr>
    <w:rPr>
      <w:rFonts w:ascii="Source Sans Pro (OTF)" w:eastAsia="Cambria" w:hAnsi="Source Sans Pro (OTF)" w:cs="Source Sans Pro (OTF)"/>
      <w:color w:val="000000"/>
      <w:sz w:val="12"/>
      <w:szCs w:val="12"/>
      <w:lang w:val="en-GB" w:eastAsia="en-NZ"/>
    </w:rPr>
  </w:style>
  <w:style w:type="character" w:customStyle="1" w:styleId="UnresolvedMention1">
    <w:name w:val="Unresolved Mention1"/>
    <w:basedOn w:val="DefaultParagraphFont"/>
    <w:uiPriority w:val="99"/>
    <w:semiHidden/>
    <w:unhideWhenUsed/>
    <w:rsid w:val="009F4C58"/>
    <w:rPr>
      <w:color w:val="605E5C"/>
      <w:shd w:val="clear" w:color="auto" w:fill="E1DFDD"/>
    </w:rPr>
  </w:style>
  <w:style w:type="paragraph" w:styleId="ListParagraph">
    <w:name w:val="List Paragraph"/>
    <w:basedOn w:val="Normal"/>
    <w:uiPriority w:val="34"/>
    <w:qFormat/>
    <w:rsid w:val="00B517F4"/>
    <w:pPr>
      <w:spacing w:before="0" w:after="200"/>
      <w:ind w:left="720"/>
      <w:contextualSpacing/>
    </w:pPr>
    <w:rPr>
      <w:rFonts w:asciiTheme="minorHAnsi" w:eastAsiaTheme="minorHAnsi" w:hAnsiTheme="minorHAnsi" w:cstheme="minorBidi"/>
      <w:sz w:val="22"/>
      <w:szCs w:val="22"/>
    </w:rPr>
  </w:style>
  <w:style w:type="paragraph" w:customStyle="1" w:styleId="Tablebullet">
    <w:name w:val="Table bullet"/>
    <w:basedOn w:val="Normal"/>
    <w:link w:val="TablebulletChar"/>
    <w:semiHidden/>
    <w:qFormat/>
    <w:rsid w:val="00B517F4"/>
    <w:pPr>
      <w:numPr>
        <w:numId w:val="11"/>
      </w:numPr>
      <w:spacing w:before="0" w:line="240" w:lineRule="auto"/>
    </w:pPr>
    <w:rPr>
      <w:rFonts w:eastAsia="Times New Roman" w:cs="Times New Roman"/>
      <w:color w:val="000000"/>
      <w:sz w:val="22"/>
      <w:szCs w:val="20"/>
    </w:rPr>
  </w:style>
  <w:style w:type="paragraph" w:customStyle="1" w:styleId="Tabletext">
    <w:name w:val="Table text"/>
    <w:basedOn w:val="Normal"/>
    <w:semiHidden/>
    <w:qFormat/>
    <w:rsid w:val="00B517F4"/>
    <w:pPr>
      <w:spacing w:before="0" w:line="240" w:lineRule="auto"/>
    </w:pPr>
    <w:rPr>
      <w:rFonts w:eastAsia="Times New Roman" w:cs="Times New Roman"/>
      <w:color w:val="000000"/>
      <w:sz w:val="22"/>
      <w:szCs w:val="20"/>
      <w:shd w:val="clear" w:color="auto" w:fill="FDFDFD"/>
    </w:rPr>
  </w:style>
  <w:style w:type="character" w:customStyle="1" w:styleId="TablebulletChar">
    <w:name w:val="Table bullet Char"/>
    <w:basedOn w:val="DefaultParagraphFont"/>
    <w:link w:val="Tablebullet"/>
    <w:semiHidden/>
    <w:rsid w:val="00B517F4"/>
    <w:rPr>
      <w:rFonts w:eastAsia="Times New Roman" w:cs="Times New Roman"/>
      <w:color w:val="000000"/>
      <w:sz w:val="22"/>
      <w:szCs w:val="20"/>
      <w:lang w:eastAsia="en-US"/>
    </w:rPr>
  </w:style>
  <w:style w:type="paragraph" w:customStyle="1" w:styleId="TSMtextbulletsdash">
    <w:name w:val="TSM text bullets dash"/>
    <w:basedOn w:val="TSMtextbullets"/>
    <w:uiPriority w:val="3"/>
    <w:qFormat/>
    <w:rsid w:val="00B517F4"/>
    <w:pPr>
      <w:numPr>
        <w:numId w:val="14"/>
      </w:numPr>
    </w:pPr>
  </w:style>
  <w:style w:type="paragraph" w:customStyle="1" w:styleId="TSMtextnumberedlastpage">
    <w:name w:val="TSM text numbered last page"/>
    <w:basedOn w:val="TSMtext"/>
    <w:uiPriority w:val="10"/>
    <w:qFormat/>
    <w:rsid w:val="00B517F4"/>
    <w:pPr>
      <w:numPr>
        <w:numId w:val="15"/>
      </w:numPr>
      <w:spacing w:before="0" w:line="280" w:lineRule="atLeast"/>
    </w:pPr>
    <w:rPr>
      <w:sz w:val="21"/>
    </w:rPr>
  </w:style>
  <w:style w:type="paragraph" w:customStyle="1" w:styleId="Heading3lastpage">
    <w:name w:val="Heading 3 last page"/>
    <w:basedOn w:val="Heading3"/>
    <w:uiPriority w:val="8"/>
    <w:qFormat/>
    <w:rsid w:val="00B517F4"/>
    <w:pPr>
      <w:spacing w:before="240"/>
    </w:pPr>
    <w:rPr>
      <w:sz w:val="22"/>
    </w:rPr>
  </w:style>
  <w:style w:type="character" w:customStyle="1" w:styleId="UnresolvedMention10">
    <w:name w:val="Unresolved Mention1"/>
    <w:basedOn w:val="DefaultParagraphFont"/>
    <w:uiPriority w:val="99"/>
    <w:semiHidden/>
    <w:unhideWhenUsed/>
    <w:rsid w:val="00B517F4"/>
    <w:rPr>
      <w:color w:val="605E5C"/>
      <w:shd w:val="clear" w:color="auto" w:fill="E1DFDD"/>
    </w:rPr>
  </w:style>
  <w:style w:type="paragraph" w:customStyle="1" w:styleId="Heading2lastpage">
    <w:name w:val="Heading 2 last page"/>
    <w:basedOn w:val="Heading2"/>
    <w:uiPriority w:val="7"/>
    <w:qFormat/>
    <w:rsid w:val="00B517F4"/>
    <w:pPr>
      <w:spacing w:before="240"/>
    </w:pPr>
    <w:rPr>
      <w:color w:val="auto"/>
      <w:sz w:val="28"/>
      <w:szCs w:val="32"/>
    </w:rPr>
  </w:style>
  <w:style w:type="paragraph" w:customStyle="1" w:styleId="Bullet">
    <w:name w:val="Bullet"/>
    <w:basedOn w:val="Normal"/>
    <w:rsid w:val="00B517F4"/>
    <w:pPr>
      <w:numPr>
        <w:numId w:val="10"/>
      </w:numPr>
      <w:tabs>
        <w:tab w:val="clear" w:pos="360"/>
        <w:tab w:val="num" w:pos="720"/>
      </w:tabs>
      <w:spacing w:before="0" w:after="80" w:line="280" w:lineRule="exact"/>
    </w:pPr>
    <w:rPr>
      <w:rFonts w:ascii="Times New Roman" w:eastAsia="Times New Roman" w:hAnsi="Times New Roman" w:cs="Times New Roman"/>
      <w:sz w:val="24"/>
      <w:szCs w:val="22"/>
      <w:lang w:val="en-AU"/>
    </w:rPr>
  </w:style>
  <w:style w:type="character" w:customStyle="1" w:styleId="apple-converted-space">
    <w:name w:val="apple-converted-space"/>
    <w:basedOn w:val="DefaultParagraphFont"/>
    <w:rsid w:val="00B517F4"/>
  </w:style>
  <w:style w:type="character" w:customStyle="1" w:styleId="UnresolvedMention2">
    <w:name w:val="Unresolved Mention2"/>
    <w:basedOn w:val="DefaultParagraphFont"/>
    <w:uiPriority w:val="99"/>
    <w:semiHidden/>
    <w:unhideWhenUsed/>
    <w:rsid w:val="00B517F4"/>
    <w:rPr>
      <w:color w:val="605E5C"/>
      <w:shd w:val="clear" w:color="auto" w:fill="E1DFDD"/>
    </w:rPr>
  </w:style>
  <w:style w:type="paragraph" w:customStyle="1" w:styleId="FooterSmall">
    <w:name w:val="Footer Small"/>
    <w:basedOn w:val="Normal"/>
    <w:qFormat/>
    <w:rsid w:val="00B517F4"/>
    <w:pPr>
      <w:spacing w:before="0" w:line="240" w:lineRule="auto"/>
      <w:jc w:val="right"/>
    </w:pPr>
    <w:rPr>
      <w:rFonts w:ascii="Arial" w:hAnsi="Arial"/>
      <w:sz w:val="11"/>
      <w:szCs w:val="11"/>
      <w:lang w:val="en-AU"/>
    </w:rPr>
  </w:style>
  <w:style w:type="character" w:customStyle="1" w:styleId="UnresolvedMention3">
    <w:name w:val="Unresolved Mention3"/>
    <w:basedOn w:val="DefaultParagraphFont"/>
    <w:uiPriority w:val="99"/>
    <w:semiHidden/>
    <w:unhideWhenUsed/>
    <w:rsid w:val="000078E1"/>
    <w:rPr>
      <w:color w:val="605E5C"/>
      <w:shd w:val="clear" w:color="auto" w:fill="E1DFDD"/>
    </w:rPr>
  </w:style>
  <w:style w:type="paragraph" w:customStyle="1" w:styleId="BodyA">
    <w:name w:val="Body A"/>
    <w:rsid w:val="00B517F4"/>
    <w:pPr>
      <w:pBdr>
        <w:top w:val="nil"/>
        <w:left w:val="nil"/>
        <w:bottom w:val="nil"/>
        <w:right w:val="nil"/>
        <w:between w:val="nil"/>
        <w:bar w:val="nil"/>
      </w:pBdr>
      <w:spacing w:before="0" w:line="240" w:lineRule="auto"/>
    </w:pPr>
    <w:rPr>
      <w:rFonts w:ascii="Helvetica Neue" w:eastAsia="Arial Unicode MS" w:hAnsi="Helvetica Neue" w:cs="Arial Unicode MS"/>
      <w:color w:val="000000"/>
      <w:sz w:val="22"/>
      <w:szCs w:val="22"/>
      <w:u w:color="000000"/>
      <w:bdr w:val="nil"/>
      <w:lang w:val="en-US" w:eastAsia="en-US"/>
      <w14:textOutline w14:w="12700" w14:cap="flat" w14:cmpd="sng" w14:algn="ctr">
        <w14:noFill/>
        <w14:prstDash w14:val="solid"/>
        <w14:miter w14:lim="400000"/>
      </w14:textOutli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227" w:type="dxa"/>
        <w:left w:w="340" w:type="dxa"/>
        <w:bottom w:w="227" w:type="dxa"/>
        <w:right w:w="340"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character" w:styleId="UnresolvedMention">
    <w:name w:val="Unresolved Mention"/>
    <w:basedOn w:val="DefaultParagraphFont"/>
    <w:uiPriority w:val="99"/>
    <w:semiHidden/>
    <w:unhideWhenUsed/>
    <w:rsid w:val="00B517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literacyonline.tki.org.nz/Literacy-Online/Planning-for-my-students-needs/Effective-Literacy-Practice-Years-1-4/Building-comprehension" TargetMode="Externa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literacyonline.tki.org.nz/Literacy-Online/Planning-for-my-students-needs/Effective-Literacy-Practice-Years-1-4/Approaches-to-teaching-reading" TargetMode="External"/><Relationship Id="rId17" Type="http://schemas.openxmlformats.org/officeDocument/2006/relationships/hyperlink" Target="https://curriculumprogresstools.education.govt.nz/lpf-tool/" TargetMode="External"/><Relationship Id="rId2" Type="http://schemas.openxmlformats.org/officeDocument/2006/relationships/numbering" Target="numbering.xml"/><Relationship Id="rId16" Type="http://schemas.openxmlformats.org/officeDocument/2006/relationships/hyperlink" Target="https://nzcurriculum.tki.org.nz/The-New-Zealand-Curriculum/Health-and-physical-education"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hooljournal.tki.org.nz" TargetMode="External"/><Relationship Id="rId5" Type="http://schemas.openxmlformats.org/officeDocument/2006/relationships/webSettings" Target="webSettings.xml"/><Relationship Id="rId15" Type="http://schemas.openxmlformats.org/officeDocument/2006/relationships/hyperlink" Target="http://nzcurriculum.tki.org.nz/The-New-Zealand-Curriculum/English" TargetMode="External"/><Relationship Id="rId10" Type="http://schemas.openxmlformats.org/officeDocument/2006/relationships/hyperlink" Target="https://curriculumprogresstools.education.govt.nz/lpf-tool/" TargetMode="Externa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literacyonline.tki.org.nz/Literacy-Online/Planning-for-my-students-needs/Effective-Literacy-Practice-Years-1-4/Text-processing-strategies"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schooljournal.tki.org.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KGZwaFO2LR7dI8QFbLXnRDom3PA==">AMUW2mWOMrRSNlr0fAJzSo4Ax+xqiR1GF6/IkhwZEf2FYGJbGHf7o1ow3n3W3W0UknugeeBGg6wS5adX3T4XRtECsGDiDqXivKWjq8bQARerm3OnIT+f3/8=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Pages>
  <Words>1278</Words>
  <Characters>7289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Isaac Snoswell</cp:lastModifiedBy>
  <cp:revision>12</cp:revision>
  <cp:lastPrinted>2021-04-22T23:16:00Z</cp:lastPrinted>
  <dcterms:created xsi:type="dcterms:W3CDTF">2021-04-20T22:16:00Z</dcterms:created>
  <dcterms:modified xsi:type="dcterms:W3CDTF">2021-05-07T00:13:00Z</dcterms:modified>
</cp:coreProperties>
</file>